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4E" w:rsidRPr="00AF2A34" w:rsidRDefault="00C70B36">
      <w:pPr>
        <w:jc w:val="right"/>
        <w:rPr>
          <w:rFonts w:ascii="Times New Roman" w:hAnsi="Times New Roman" w:cs="Times New Roman"/>
        </w:rPr>
      </w:pPr>
      <w:r w:rsidRPr="00AF2A34">
        <w:rPr>
          <w:rFonts w:ascii="Times New Roman" w:hAnsi="Times New Roman" w:cs="Times New Roman"/>
        </w:rPr>
        <w:t>Załącznik nr 1 do SIWZ</w:t>
      </w:r>
    </w:p>
    <w:p w:rsidR="0066554E" w:rsidRDefault="0066554E">
      <w:pPr>
        <w:jc w:val="right"/>
      </w:pPr>
    </w:p>
    <w:p w:rsidR="0066554E" w:rsidRPr="00AF2A34" w:rsidRDefault="00AF2A34">
      <w:pPr>
        <w:jc w:val="center"/>
        <w:rPr>
          <w:rFonts w:ascii="Times New Roman" w:hAnsi="Times New Roman" w:cs="Times New Roman"/>
          <w:b/>
        </w:rPr>
      </w:pPr>
      <w:r w:rsidRPr="00AF2A34">
        <w:rPr>
          <w:rFonts w:ascii="Times New Roman" w:hAnsi="Times New Roman" w:cs="Times New Roman"/>
          <w:b/>
        </w:rPr>
        <w:t>OPIS PRZEDMIOTU ZAMÓWIENIA</w:t>
      </w:r>
    </w:p>
    <w:p w:rsidR="0066554E" w:rsidRDefault="00AF2A34">
      <w:pPr>
        <w:jc w:val="center"/>
        <w:rPr>
          <w:rFonts w:ascii="Times New Roman" w:hAnsi="Times New Roman" w:cs="Times New Roman"/>
          <w:b/>
          <w:bCs/>
          <w:color w:val="000000"/>
        </w:rPr>
      </w:pPr>
      <w:r>
        <w:rPr>
          <w:rFonts w:ascii="Times New Roman" w:hAnsi="Times New Roman"/>
          <w:b/>
          <w:color w:val="000000"/>
        </w:rPr>
        <w:t>Remont sali gimnastycznej wraz z zapleczem w</w:t>
      </w:r>
      <w:r>
        <w:rPr>
          <w:rFonts w:ascii="Times New Roman" w:hAnsi="Times New Roman"/>
          <w:b/>
          <w:bCs/>
          <w:color w:val="000000"/>
        </w:rPr>
        <w:t xml:space="preserve"> Szkole</w:t>
      </w:r>
      <w:r w:rsidRPr="00204329">
        <w:rPr>
          <w:rFonts w:ascii="Times New Roman" w:hAnsi="Times New Roman"/>
          <w:b/>
          <w:bCs/>
          <w:color w:val="000000"/>
        </w:rPr>
        <w:t xml:space="preserve"> Podstawowej nr 193</w:t>
      </w:r>
      <w:r>
        <w:rPr>
          <w:rFonts w:ascii="Times New Roman" w:hAnsi="Times New Roman"/>
          <w:b/>
          <w:bCs/>
          <w:color w:val="000000"/>
        </w:rPr>
        <w:t xml:space="preserve"> w Łodzi</w:t>
      </w:r>
    </w:p>
    <w:p w:rsidR="0066554E" w:rsidRDefault="00C70B36" w:rsidP="00AF2A34">
      <w:pPr>
        <w:pStyle w:val="Akapitzlist"/>
        <w:numPr>
          <w:ilvl w:val="0"/>
          <w:numId w:val="1"/>
        </w:numPr>
        <w:ind w:left="0" w:firstLine="0"/>
        <w:jc w:val="both"/>
        <w:rPr>
          <w:rFonts w:ascii="Times New Roman" w:hAnsi="Times New Roman" w:cs="Times New Roman"/>
          <w:b/>
        </w:rPr>
      </w:pPr>
      <w:r>
        <w:rPr>
          <w:rFonts w:ascii="Times New Roman" w:hAnsi="Times New Roman" w:cs="Times New Roman"/>
          <w:b/>
        </w:rPr>
        <w:t>Oznaczenie kodu CPV  - Wspólnego Słownika Zamówień:</w:t>
      </w:r>
    </w:p>
    <w:p w:rsidR="00AF2A34" w:rsidRPr="00AF2A34" w:rsidRDefault="00AF2A34" w:rsidP="00AF2A34">
      <w:pPr>
        <w:pStyle w:val="Akapitzlist"/>
        <w:spacing w:after="0" w:line="240" w:lineRule="auto"/>
        <w:ind w:left="1080"/>
        <w:jc w:val="both"/>
        <w:rPr>
          <w:rFonts w:ascii="Times New Roman" w:hAnsi="Times New Roman"/>
          <w:bCs/>
          <w:color w:val="000000"/>
        </w:rPr>
      </w:pPr>
      <w:r w:rsidRPr="00AF2A34">
        <w:rPr>
          <w:rFonts w:ascii="Times New Roman" w:hAnsi="Times New Roman"/>
          <w:bCs/>
          <w:color w:val="000000"/>
        </w:rPr>
        <w:t>45400000-1 – Roboty wykończeniowe w zakresie obiektów budowlanych</w:t>
      </w:r>
    </w:p>
    <w:p w:rsidR="00AF2A34" w:rsidRPr="00AF2A34" w:rsidRDefault="00AF2A34" w:rsidP="00AF2A34">
      <w:pPr>
        <w:pStyle w:val="Akapitzlist"/>
        <w:spacing w:after="0" w:line="240" w:lineRule="auto"/>
        <w:ind w:left="1080"/>
        <w:jc w:val="both"/>
        <w:rPr>
          <w:rFonts w:ascii="Times New Roman" w:hAnsi="Times New Roman"/>
          <w:bCs/>
          <w:color w:val="000000"/>
        </w:rPr>
      </w:pPr>
      <w:r w:rsidRPr="00AF2A34">
        <w:rPr>
          <w:rFonts w:ascii="Times New Roman" w:hAnsi="Times New Roman"/>
          <w:bCs/>
          <w:color w:val="000000"/>
        </w:rPr>
        <w:t>45410000-1 - Tynkowanie</w:t>
      </w:r>
    </w:p>
    <w:p w:rsidR="00AF2A34" w:rsidRPr="00AF2A34" w:rsidRDefault="00AF2A34" w:rsidP="00AF2A34">
      <w:pPr>
        <w:pStyle w:val="Akapitzlist"/>
        <w:spacing w:after="0" w:line="240" w:lineRule="auto"/>
        <w:ind w:left="1080"/>
        <w:jc w:val="both"/>
        <w:rPr>
          <w:rFonts w:ascii="Times New Roman" w:hAnsi="Times New Roman"/>
          <w:bCs/>
          <w:color w:val="000000"/>
        </w:rPr>
      </w:pPr>
      <w:r w:rsidRPr="00AF2A34">
        <w:rPr>
          <w:rFonts w:ascii="Times New Roman" w:hAnsi="Times New Roman"/>
          <w:bCs/>
          <w:color w:val="000000"/>
        </w:rPr>
        <w:t>45430000-0 – Pokrywanie podłóg i ścian</w:t>
      </w:r>
    </w:p>
    <w:p w:rsidR="00AF2A34" w:rsidRPr="00AF2A34" w:rsidRDefault="00AF2A34" w:rsidP="00AF2A34">
      <w:pPr>
        <w:pStyle w:val="Akapitzlist"/>
        <w:spacing w:after="0" w:line="240" w:lineRule="auto"/>
        <w:ind w:left="1080"/>
        <w:jc w:val="both"/>
        <w:rPr>
          <w:rFonts w:ascii="Times New Roman" w:hAnsi="Times New Roman"/>
          <w:bCs/>
          <w:color w:val="000000"/>
        </w:rPr>
      </w:pPr>
      <w:r w:rsidRPr="00AF2A34">
        <w:rPr>
          <w:rFonts w:ascii="Times New Roman" w:hAnsi="Times New Roman"/>
          <w:bCs/>
          <w:color w:val="000000"/>
        </w:rPr>
        <w:t>45440000-3 – Roboty malarskie i szklarskie</w:t>
      </w:r>
    </w:p>
    <w:p w:rsidR="00AF2A34" w:rsidRPr="00AF2A34" w:rsidRDefault="00AF2A34" w:rsidP="00AF2A34">
      <w:pPr>
        <w:pStyle w:val="Akapitzlist"/>
        <w:spacing w:after="0" w:line="240" w:lineRule="auto"/>
        <w:ind w:left="1080"/>
        <w:jc w:val="both"/>
        <w:rPr>
          <w:rFonts w:ascii="Times New Roman" w:hAnsi="Times New Roman"/>
          <w:bCs/>
          <w:color w:val="000000"/>
        </w:rPr>
      </w:pPr>
      <w:r w:rsidRPr="00AF2A34">
        <w:rPr>
          <w:rFonts w:ascii="Times New Roman" w:hAnsi="Times New Roman"/>
          <w:bCs/>
          <w:color w:val="000000"/>
        </w:rPr>
        <w:t>45450000-6 – Roboty wykończeniowe, pozostałe</w:t>
      </w:r>
    </w:p>
    <w:p w:rsidR="00AF2A34" w:rsidRPr="00AF2A34" w:rsidRDefault="00AF2A34" w:rsidP="00AF2A34">
      <w:pPr>
        <w:pStyle w:val="Akapitzlist"/>
        <w:spacing w:after="0" w:line="240" w:lineRule="auto"/>
        <w:ind w:left="1080"/>
        <w:jc w:val="both"/>
        <w:rPr>
          <w:rFonts w:ascii="Times New Roman" w:hAnsi="Times New Roman"/>
          <w:bCs/>
          <w:color w:val="000000"/>
        </w:rPr>
      </w:pPr>
      <w:r w:rsidRPr="00AF2A34">
        <w:rPr>
          <w:rFonts w:ascii="Times New Roman" w:hAnsi="Times New Roman"/>
          <w:bCs/>
          <w:color w:val="000000"/>
        </w:rPr>
        <w:t>45300000-0 – Roboty instalacyjne w budynkach</w:t>
      </w:r>
    </w:p>
    <w:p w:rsidR="00AF2A34" w:rsidRPr="00AF2A34" w:rsidRDefault="00AF2A34" w:rsidP="00AF2A34">
      <w:pPr>
        <w:pStyle w:val="Akapitzlist"/>
        <w:spacing w:after="0" w:line="240" w:lineRule="auto"/>
        <w:ind w:left="1080"/>
        <w:jc w:val="both"/>
        <w:rPr>
          <w:rFonts w:ascii="Times New Roman" w:hAnsi="Times New Roman"/>
          <w:bCs/>
          <w:color w:val="000000"/>
        </w:rPr>
      </w:pPr>
      <w:r w:rsidRPr="00AF2A34">
        <w:rPr>
          <w:rFonts w:ascii="Times New Roman" w:hAnsi="Times New Roman"/>
          <w:bCs/>
          <w:color w:val="000000"/>
        </w:rPr>
        <w:t>45310000-3 – Roboty instalacyjne elektryczne</w:t>
      </w:r>
    </w:p>
    <w:p w:rsidR="0066554E" w:rsidRDefault="0066554E">
      <w:pPr>
        <w:pStyle w:val="Akapitzlist"/>
        <w:ind w:left="1080"/>
        <w:jc w:val="both"/>
        <w:rPr>
          <w:rFonts w:ascii="Times New Roman" w:hAnsi="Times New Roman" w:cs="Times New Roman"/>
        </w:rPr>
      </w:pPr>
    </w:p>
    <w:p w:rsidR="0066554E" w:rsidRPr="00AF2A34" w:rsidRDefault="00C70B36">
      <w:pPr>
        <w:pStyle w:val="Akapitzlist"/>
        <w:numPr>
          <w:ilvl w:val="0"/>
          <w:numId w:val="1"/>
        </w:numPr>
        <w:ind w:left="142" w:hanging="142"/>
        <w:jc w:val="both"/>
        <w:rPr>
          <w:rFonts w:ascii="Times New Roman" w:hAnsi="Times New Roman" w:cs="Times New Roman"/>
          <w:b/>
        </w:rPr>
      </w:pPr>
      <w:r w:rsidRPr="00AF2A34">
        <w:rPr>
          <w:rFonts w:ascii="Times New Roman" w:hAnsi="Times New Roman" w:cs="Times New Roman"/>
          <w:b/>
        </w:rPr>
        <w:t>Przedmiot zamówienia:</w:t>
      </w:r>
    </w:p>
    <w:p w:rsidR="0066554E" w:rsidRDefault="00C70B36" w:rsidP="00AF2A34">
      <w:pPr>
        <w:pStyle w:val="Akapitzlist"/>
        <w:numPr>
          <w:ilvl w:val="3"/>
          <w:numId w:val="1"/>
        </w:numPr>
        <w:ind w:left="0" w:firstLine="0"/>
        <w:jc w:val="both"/>
        <w:rPr>
          <w:rFonts w:ascii="Times New Roman" w:hAnsi="Times New Roman" w:cs="Times New Roman"/>
          <w:bCs/>
          <w:color w:val="000000"/>
        </w:rPr>
      </w:pPr>
      <w:r w:rsidRPr="00AF2A34">
        <w:rPr>
          <w:rFonts w:ascii="Times New Roman" w:hAnsi="Times New Roman" w:cs="Times New Roman"/>
          <w:bCs/>
          <w:color w:val="000000"/>
        </w:rPr>
        <w:t xml:space="preserve">Przedmiotem zamówienia jest </w:t>
      </w:r>
      <w:r w:rsidR="00AF2A34" w:rsidRPr="00AF2A34">
        <w:rPr>
          <w:rFonts w:ascii="Times New Roman" w:hAnsi="Times New Roman" w:cs="Times New Roman"/>
          <w:bCs/>
          <w:color w:val="000000"/>
        </w:rPr>
        <w:t>r</w:t>
      </w:r>
      <w:r w:rsidR="00AF2A34" w:rsidRPr="00AF2A34">
        <w:rPr>
          <w:rFonts w:ascii="Times New Roman" w:hAnsi="Times New Roman"/>
          <w:color w:val="000000"/>
        </w:rPr>
        <w:t>emont sali gimnastycznej wraz z zapleczem w</w:t>
      </w:r>
      <w:r w:rsidR="00AF2A34" w:rsidRPr="00AF2A34">
        <w:rPr>
          <w:rFonts w:ascii="Times New Roman" w:hAnsi="Times New Roman"/>
          <w:bCs/>
          <w:color w:val="000000"/>
        </w:rPr>
        <w:t xml:space="preserve"> Szkole Podstawowej</w:t>
      </w:r>
      <w:r w:rsidR="00AF2A34">
        <w:rPr>
          <w:rFonts w:ascii="Times New Roman" w:hAnsi="Times New Roman"/>
          <w:bCs/>
          <w:color w:val="000000"/>
        </w:rPr>
        <w:t xml:space="preserve"> </w:t>
      </w:r>
      <w:r w:rsidR="00AF2A34" w:rsidRPr="00AF2A34">
        <w:rPr>
          <w:rFonts w:ascii="Times New Roman" w:hAnsi="Times New Roman"/>
          <w:bCs/>
          <w:color w:val="000000"/>
        </w:rPr>
        <w:t xml:space="preserve">nr 193 w Łodzi, </w:t>
      </w:r>
      <w:r w:rsidR="00AF2A34" w:rsidRPr="00AF2A34">
        <w:rPr>
          <w:rFonts w:ascii="Times New Roman" w:hAnsi="Times New Roman" w:cs="Times New Roman"/>
          <w:bCs/>
          <w:color w:val="000000"/>
        </w:rPr>
        <w:t>ul małej Piętnastki</w:t>
      </w:r>
      <w:r w:rsidRPr="00AF2A34">
        <w:rPr>
          <w:rFonts w:ascii="Times New Roman" w:hAnsi="Times New Roman" w:cs="Times New Roman"/>
          <w:bCs/>
          <w:color w:val="000000"/>
        </w:rPr>
        <w:t xml:space="preserve"> 1</w:t>
      </w:r>
      <w:r w:rsidR="00AF2A34" w:rsidRPr="00AF2A34">
        <w:rPr>
          <w:rFonts w:ascii="Times New Roman" w:hAnsi="Times New Roman" w:cs="Times New Roman"/>
          <w:bCs/>
          <w:color w:val="000000"/>
        </w:rPr>
        <w:t>,</w:t>
      </w:r>
      <w:r w:rsidRPr="00AF2A34">
        <w:rPr>
          <w:rFonts w:ascii="Times New Roman" w:hAnsi="Times New Roman" w:cs="Times New Roman"/>
          <w:bCs/>
          <w:color w:val="000000"/>
        </w:rPr>
        <w:t xml:space="preserve"> w ramach realizacji zadania Budżetu Obywatelskiego </w:t>
      </w:r>
      <w:r w:rsidR="002B4E9B">
        <w:rPr>
          <w:rFonts w:ascii="Times New Roman" w:hAnsi="Times New Roman" w:cs="Times New Roman"/>
          <w:bCs/>
          <w:color w:val="000000"/>
        </w:rPr>
        <w:t>2017/2018.</w:t>
      </w:r>
      <w:bookmarkStart w:id="0" w:name="_GoBack"/>
      <w:bookmarkEnd w:id="0"/>
    </w:p>
    <w:p w:rsidR="00D53683" w:rsidRPr="00D53683" w:rsidRDefault="00D53683" w:rsidP="00D53683">
      <w:pPr>
        <w:pStyle w:val="Akapitzlist"/>
        <w:numPr>
          <w:ilvl w:val="3"/>
          <w:numId w:val="1"/>
        </w:numPr>
        <w:spacing w:after="0" w:line="240" w:lineRule="auto"/>
        <w:ind w:left="0" w:firstLine="0"/>
        <w:jc w:val="both"/>
        <w:rPr>
          <w:rFonts w:ascii="Times New Roman" w:hAnsi="Times New Roman" w:cs="Times New Roman"/>
          <w:bCs/>
          <w:color w:val="000000"/>
        </w:rPr>
      </w:pPr>
      <w:r w:rsidRPr="00D53683">
        <w:rPr>
          <w:rFonts w:ascii="Times New Roman" w:hAnsi="Times New Roman" w:cs="Times New Roman"/>
        </w:rPr>
        <w:t>Jedyne elementy, jakie nie zostaną wymienione/wyremontowane to stolarka okienna, podokienniki w ścianie północnej oraz grzejniki. Wymieniona zostanie pod</w:t>
      </w:r>
      <w:r w:rsidRPr="00D53683">
        <w:rPr>
          <w:rFonts w:ascii="Times New Roman" w:hAnsi="Times New Roman" w:cs="Times New Roman"/>
        </w:rPr>
        <w:softHyphen/>
        <w:t>łoga, wszelkie stałe elementy wyposażenia sportowego, stolarka drzwiowa, osłony grzejników, instalacja elektryczna. Na ścianach wykonane zostaną gładzie gipsowe, ściany, sufit, wszystkie elementy stalowe zostaną odmalowane</w:t>
      </w:r>
      <w:r w:rsidRPr="00D53683">
        <w:rPr>
          <w:rFonts w:ascii="Times New Roman" w:hAnsi="Times New Roman" w:cs="Times New Roman"/>
          <w:bCs/>
          <w:color w:val="000000"/>
        </w:rPr>
        <w:t>.</w:t>
      </w:r>
    </w:p>
    <w:p w:rsidR="00D53683" w:rsidRPr="00F270D3" w:rsidRDefault="00D53683" w:rsidP="00D53683">
      <w:pPr>
        <w:pStyle w:val="Default"/>
        <w:numPr>
          <w:ilvl w:val="3"/>
          <w:numId w:val="1"/>
        </w:numPr>
        <w:suppressAutoHyphens w:val="0"/>
        <w:autoSpaceDE w:val="0"/>
        <w:autoSpaceDN w:val="0"/>
        <w:adjustRightInd w:val="0"/>
        <w:spacing w:before="113"/>
        <w:ind w:left="0" w:firstLine="0"/>
        <w:jc w:val="both"/>
        <w:rPr>
          <w:rFonts w:ascii="Times New Roman" w:hAnsi="Times New Roman" w:cs="Times New Roman"/>
          <w:sz w:val="22"/>
          <w:szCs w:val="22"/>
        </w:rPr>
      </w:pPr>
      <w:r w:rsidRPr="00F270D3">
        <w:rPr>
          <w:rFonts w:ascii="Times New Roman" w:hAnsi="Times New Roman" w:cs="Times New Roman"/>
          <w:sz w:val="22"/>
          <w:szCs w:val="22"/>
        </w:rPr>
        <w:t>Przewiduje się wykonanie następujących prac</w:t>
      </w:r>
      <w:r>
        <w:rPr>
          <w:rFonts w:ascii="Times New Roman" w:hAnsi="Times New Roman" w:cs="Times New Roman"/>
          <w:sz w:val="22"/>
          <w:szCs w:val="22"/>
        </w:rPr>
        <w:t xml:space="preserve"> – </w:t>
      </w:r>
      <w:r w:rsidRPr="00A540AF">
        <w:rPr>
          <w:rFonts w:ascii="Times New Roman" w:hAnsi="Times New Roman" w:cs="Times New Roman"/>
          <w:b/>
          <w:sz w:val="22"/>
          <w:szCs w:val="22"/>
        </w:rPr>
        <w:t>sala gimnastyczna</w:t>
      </w:r>
      <w:r w:rsidRPr="00F270D3">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 z</w:t>
      </w:r>
      <w:r w:rsidRPr="00F270D3">
        <w:rPr>
          <w:rFonts w:ascii="Times New Roman" w:hAnsi="Times New Roman" w:cs="Times New Roman"/>
          <w:sz w:val="22"/>
          <w:szCs w:val="22"/>
        </w:rPr>
        <w:t>abezpieczenie stolarki oki</w:t>
      </w:r>
      <w:r>
        <w:rPr>
          <w:rFonts w:ascii="Times New Roman" w:hAnsi="Times New Roman" w:cs="Times New Roman"/>
          <w:sz w:val="22"/>
          <w:szCs w:val="22"/>
        </w:rPr>
        <w:t>ennej na czas wykonywanych prac,</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2) d</w:t>
      </w:r>
      <w:r w:rsidRPr="00F270D3">
        <w:rPr>
          <w:rFonts w:ascii="Times New Roman" w:hAnsi="Times New Roman" w:cs="Times New Roman"/>
          <w:sz w:val="22"/>
          <w:szCs w:val="22"/>
        </w:rPr>
        <w:t>emontaż wszelkich elementów i urządzeń zamontowanych w remontowanej sali gimnastycznej takich jak: drabinki, kosze do koszykówki, bramki, osłony na grzejniki, włączniki, kotary wraz</w:t>
      </w:r>
      <w:r>
        <w:rPr>
          <w:rFonts w:ascii="Times New Roman" w:hAnsi="Times New Roman" w:cs="Times New Roman"/>
          <w:sz w:val="22"/>
          <w:szCs w:val="22"/>
        </w:rPr>
        <w:br/>
      </w:r>
      <w:r w:rsidRPr="00F270D3">
        <w:rPr>
          <w:rFonts w:ascii="Times New Roman" w:hAnsi="Times New Roman" w:cs="Times New Roman"/>
          <w:sz w:val="22"/>
          <w:szCs w:val="22"/>
        </w:rPr>
        <w:t>z urządzeniami do ich przesuwania, ta</w:t>
      </w:r>
      <w:r w:rsidRPr="00F270D3">
        <w:rPr>
          <w:rFonts w:ascii="Times New Roman" w:hAnsi="Times New Roman" w:cs="Times New Roman"/>
          <w:sz w:val="22"/>
          <w:szCs w:val="22"/>
        </w:rPr>
        <w:softHyphen/>
        <w:t>bliczki informacyjne, liny, systemy do naciągania siatki itp.</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3) demontaż grzejników stalowych,</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4) w</w:t>
      </w:r>
      <w:r w:rsidRPr="00F270D3">
        <w:rPr>
          <w:rFonts w:ascii="Times New Roman" w:hAnsi="Times New Roman" w:cs="Times New Roman"/>
          <w:sz w:val="22"/>
          <w:szCs w:val="22"/>
        </w:rPr>
        <w:t>yku</w:t>
      </w:r>
      <w:r>
        <w:rPr>
          <w:rFonts w:ascii="Times New Roman" w:hAnsi="Times New Roman" w:cs="Times New Roman"/>
          <w:sz w:val="22"/>
          <w:szCs w:val="22"/>
        </w:rPr>
        <w:t>cie z muru ościeżnic drzwiowych,</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5) r</w:t>
      </w:r>
      <w:r w:rsidRPr="00F270D3">
        <w:rPr>
          <w:rFonts w:ascii="Times New Roman" w:hAnsi="Times New Roman" w:cs="Times New Roman"/>
          <w:sz w:val="22"/>
          <w:szCs w:val="22"/>
        </w:rPr>
        <w:t xml:space="preserve">ozebranie podłogi drewnianej: posadzek z deszczułek, podłogi ślepej, </w:t>
      </w:r>
      <w:r>
        <w:rPr>
          <w:rFonts w:ascii="Times New Roman" w:hAnsi="Times New Roman" w:cs="Times New Roman"/>
          <w:sz w:val="22"/>
          <w:szCs w:val="22"/>
        </w:rPr>
        <w:t>lega</w:t>
      </w:r>
      <w:r>
        <w:rPr>
          <w:rFonts w:ascii="Times New Roman" w:hAnsi="Times New Roman" w:cs="Times New Roman"/>
          <w:sz w:val="22"/>
          <w:szCs w:val="22"/>
        </w:rPr>
        <w:softHyphen/>
        <w:t>rów, folii paroizolacyjnej,</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6) w</w:t>
      </w:r>
      <w:r w:rsidRPr="00F270D3">
        <w:rPr>
          <w:rFonts w:ascii="Times New Roman" w:hAnsi="Times New Roman" w:cs="Times New Roman"/>
          <w:sz w:val="22"/>
          <w:szCs w:val="22"/>
        </w:rPr>
        <w:t>ykonanie nowej systemowej podłogi sportowej z wymalowaniem linii; podło</w:t>
      </w:r>
      <w:r w:rsidRPr="00F270D3">
        <w:rPr>
          <w:rFonts w:ascii="Times New Roman" w:hAnsi="Times New Roman" w:cs="Times New Roman"/>
          <w:sz w:val="22"/>
          <w:szCs w:val="22"/>
        </w:rPr>
        <w:softHyphen/>
        <w:t>ga połączona</w:t>
      </w:r>
      <w:r>
        <w:rPr>
          <w:rFonts w:ascii="Times New Roman" w:hAnsi="Times New Roman" w:cs="Times New Roman"/>
          <w:sz w:val="22"/>
          <w:szCs w:val="22"/>
        </w:rPr>
        <w:br/>
      </w:r>
      <w:r w:rsidRPr="00F270D3">
        <w:rPr>
          <w:rFonts w:ascii="Times New Roman" w:hAnsi="Times New Roman" w:cs="Times New Roman"/>
          <w:sz w:val="22"/>
          <w:szCs w:val="22"/>
        </w:rPr>
        <w:t>z przylegającymi podłogami za pomocą listew progowych ze stali nierdzewnej; w podłodze zamocowane zostaną 4 tuleje montażowe do posiadanych przez Inwestora słupków do siatkówki (Uwaga! Wykonawca ro</w:t>
      </w:r>
      <w:r w:rsidRPr="00F270D3">
        <w:rPr>
          <w:rFonts w:ascii="Times New Roman" w:hAnsi="Times New Roman" w:cs="Times New Roman"/>
          <w:sz w:val="22"/>
          <w:szCs w:val="22"/>
        </w:rPr>
        <w:softHyphen/>
        <w:t>bót zobowiązany jest upewnić się, że mocowane tuleje pasują do posiadanych przez Inwestora słupków). Tuleje należy osadzić w ramach podłogowych z deklem obniżonym, na którym przyklejone zostaną warstwy podłogi sportowej. Listwy przyścienne montowane do podłogi, otworami wentylacyjnymi w kierun</w:t>
      </w:r>
      <w:r w:rsidRPr="00F270D3">
        <w:rPr>
          <w:rFonts w:ascii="Times New Roman" w:hAnsi="Times New Roman" w:cs="Times New Roman"/>
          <w:sz w:val="22"/>
          <w:szCs w:val="22"/>
        </w:rPr>
        <w:softHyphen/>
        <w:t>ku śc</w:t>
      </w:r>
      <w:r>
        <w:rPr>
          <w:rFonts w:ascii="Times New Roman" w:hAnsi="Times New Roman" w:cs="Times New Roman"/>
          <w:sz w:val="22"/>
          <w:szCs w:val="22"/>
        </w:rPr>
        <w:t>iany, w odstępie 5 mm od ściany,</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7) m</w:t>
      </w:r>
      <w:r w:rsidRPr="00F270D3">
        <w:rPr>
          <w:rFonts w:ascii="Times New Roman" w:hAnsi="Times New Roman" w:cs="Times New Roman"/>
          <w:sz w:val="22"/>
          <w:szCs w:val="22"/>
        </w:rPr>
        <w:t xml:space="preserve">ontaż drzwi PVC pełnych, </w:t>
      </w:r>
      <w:proofErr w:type="spellStart"/>
      <w:r w:rsidRPr="00F270D3">
        <w:rPr>
          <w:rFonts w:ascii="Times New Roman" w:hAnsi="Times New Roman" w:cs="Times New Roman"/>
          <w:sz w:val="22"/>
          <w:szCs w:val="22"/>
        </w:rPr>
        <w:t>dwuskrzydowych</w:t>
      </w:r>
      <w:proofErr w:type="spellEnd"/>
      <w:r w:rsidRPr="00F270D3">
        <w:rPr>
          <w:rFonts w:ascii="Times New Roman" w:hAnsi="Times New Roman" w:cs="Times New Roman"/>
          <w:sz w:val="22"/>
          <w:szCs w:val="22"/>
        </w:rPr>
        <w:t xml:space="preserve"> z zamkiem typu yale i wszelkimi niezbędnymi akcesoriami w kolorze zielonym (ocień ist</w:t>
      </w:r>
      <w:r>
        <w:rPr>
          <w:rFonts w:ascii="Times New Roman" w:hAnsi="Times New Roman" w:cs="Times New Roman"/>
          <w:sz w:val="22"/>
          <w:szCs w:val="22"/>
        </w:rPr>
        <w:t>niejących drzwi PVC w łączniku),</w:t>
      </w:r>
    </w:p>
    <w:p w:rsidR="00D53683" w:rsidRPr="00F270D3" w:rsidRDefault="00D53683" w:rsidP="00D53683">
      <w:pPr>
        <w:pStyle w:val="Default"/>
        <w:spacing w:before="113"/>
        <w:jc w:val="both"/>
        <w:rPr>
          <w:rFonts w:ascii="Times New Roman" w:hAnsi="Times New Roman" w:cs="Times New Roman"/>
          <w:sz w:val="22"/>
          <w:szCs w:val="22"/>
        </w:rPr>
      </w:pPr>
      <w:r w:rsidRPr="00F270D3">
        <w:rPr>
          <w:rFonts w:ascii="Times New Roman" w:hAnsi="Times New Roman" w:cs="Times New Roman"/>
          <w:sz w:val="22"/>
          <w:szCs w:val="22"/>
        </w:rPr>
        <w:t>8</w:t>
      </w:r>
      <w:r>
        <w:rPr>
          <w:rFonts w:ascii="Times New Roman" w:hAnsi="Times New Roman" w:cs="Times New Roman"/>
          <w:sz w:val="22"/>
          <w:szCs w:val="22"/>
        </w:rPr>
        <w:t>) o</w:t>
      </w:r>
      <w:r w:rsidRPr="00F270D3">
        <w:rPr>
          <w:rFonts w:ascii="Times New Roman" w:hAnsi="Times New Roman" w:cs="Times New Roman"/>
          <w:sz w:val="22"/>
          <w:szCs w:val="22"/>
        </w:rPr>
        <w:t>dnowienie powierzchni ściennych polegające na:</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zeskrobaniu farby</w:t>
      </w:r>
      <w:r>
        <w:rPr>
          <w:rFonts w:ascii="Times New Roman" w:hAnsi="Times New Roman" w:cs="Times New Roman"/>
          <w:sz w:val="22"/>
          <w:szCs w:val="22"/>
        </w:rPr>
        <w:t>,</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zmyciu powierzchni tynków wodą</w:t>
      </w:r>
      <w:r>
        <w:rPr>
          <w:rFonts w:ascii="Times New Roman" w:hAnsi="Times New Roman" w:cs="Times New Roman"/>
          <w:sz w:val="22"/>
          <w:szCs w:val="22"/>
        </w:rPr>
        <w:t>,</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zaprawieniu rys i drobnych uszkodzeń tynku</w:t>
      </w:r>
      <w:r>
        <w:rPr>
          <w:rFonts w:ascii="Times New Roman" w:hAnsi="Times New Roman" w:cs="Times New Roman"/>
          <w:sz w:val="22"/>
          <w:szCs w:val="22"/>
        </w:rPr>
        <w:t>,</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nałożeniu warstwy gładzi i zatarciu packą</w:t>
      </w:r>
      <w:r>
        <w:rPr>
          <w:rFonts w:ascii="Times New Roman" w:hAnsi="Times New Roman" w:cs="Times New Roman"/>
          <w:sz w:val="22"/>
          <w:szCs w:val="22"/>
        </w:rPr>
        <w:t>,</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zagruntowaniu</w:t>
      </w:r>
      <w:r>
        <w:rPr>
          <w:rFonts w:ascii="Times New Roman" w:hAnsi="Times New Roman" w:cs="Times New Roman"/>
          <w:sz w:val="22"/>
          <w:szCs w:val="22"/>
        </w:rPr>
        <w:t>,</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F270D3">
        <w:rPr>
          <w:rFonts w:ascii="Times New Roman" w:hAnsi="Times New Roman" w:cs="Times New Roman"/>
          <w:sz w:val="22"/>
          <w:szCs w:val="22"/>
        </w:rPr>
        <w:t>dwukrotnym malowaniu farbą lateksową, poza 2 m</w:t>
      </w:r>
      <w:r w:rsidRPr="00F270D3">
        <w:rPr>
          <w:rFonts w:ascii="Times New Roman" w:hAnsi="Times New Roman" w:cs="Times New Roman"/>
          <w:position w:val="18"/>
          <w:sz w:val="22"/>
          <w:szCs w:val="22"/>
          <w:vertAlign w:val="superscript"/>
        </w:rPr>
        <w:t>2</w:t>
      </w:r>
      <w:r w:rsidRPr="00F270D3">
        <w:rPr>
          <w:rFonts w:ascii="Times New Roman" w:hAnsi="Times New Roman" w:cs="Times New Roman"/>
          <w:sz w:val="22"/>
          <w:szCs w:val="22"/>
        </w:rPr>
        <w:t>, które pomalowane zo</w:t>
      </w:r>
      <w:r w:rsidRPr="00F270D3">
        <w:rPr>
          <w:rFonts w:ascii="Times New Roman" w:hAnsi="Times New Roman" w:cs="Times New Roman"/>
          <w:sz w:val="22"/>
          <w:szCs w:val="22"/>
        </w:rPr>
        <w:softHyphen/>
        <w:t>staną farbą tablicową</w:t>
      </w:r>
      <w:r>
        <w:rPr>
          <w:rFonts w:ascii="Times New Roman" w:hAnsi="Times New Roman" w:cs="Times New Roman"/>
          <w:sz w:val="22"/>
          <w:szCs w:val="22"/>
        </w:rPr>
        <w:t>,</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 xml:space="preserve">dwukrotnym pomalowaniu lakierem </w:t>
      </w:r>
      <w:proofErr w:type="spellStart"/>
      <w:r w:rsidRPr="00F270D3">
        <w:rPr>
          <w:rFonts w:ascii="Times New Roman" w:hAnsi="Times New Roman" w:cs="Times New Roman"/>
          <w:sz w:val="22"/>
          <w:szCs w:val="22"/>
        </w:rPr>
        <w:t>lamperyjnym</w:t>
      </w:r>
      <w:proofErr w:type="spellEnd"/>
      <w:r w:rsidRPr="00F270D3">
        <w:rPr>
          <w:rFonts w:ascii="Times New Roman" w:hAnsi="Times New Roman" w:cs="Times New Roman"/>
          <w:sz w:val="22"/>
          <w:szCs w:val="22"/>
        </w:rPr>
        <w:t xml:space="preserve"> ścian do wysokości 2 m (poza 2 m</w:t>
      </w:r>
      <w:r w:rsidRPr="00F270D3">
        <w:rPr>
          <w:rFonts w:ascii="Times New Roman" w:hAnsi="Times New Roman" w:cs="Times New Roman"/>
          <w:position w:val="18"/>
          <w:sz w:val="22"/>
          <w:szCs w:val="22"/>
          <w:vertAlign w:val="superscript"/>
        </w:rPr>
        <w:t>2</w:t>
      </w:r>
      <w:r w:rsidRPr="00F270D3">
        <w:rPr>
          <w:rFonts w:ascii="Times New Roman" w:hAnsi="Times New Roman" w:cs="Times New Roman"/>
          <w:sz w:val="22"/>
          <w:szCs w:val="22"/>
        </w:rPr>
        <w:t>, które poma</w:t>
      </w:r>
      <w:r>
        <w:rPr>
          <w:rFonts w:ascii="Times New Roman" w:hAnsi="Times New Roman" w:cs="Times New Roman"/>
          <w:sz w:val="22"/>
          <w:szCs w:val="22"/>
        </w:rPr>
        <w:t>lowane zostaną farbą tablicową),</w:t>
      </w:r>
    </w:p>
    <w:p w:rsidR="00D53683" w:rsidRPr="00F270D3" w:rsidRDefault="00D53683" w:rsidP="00D53683">
      <w:pPr>
        <w:pStyle w:val="Default"/>
        <w:spacing w:before="113"/>
        <w:jc w:val="both"/>
        <w:rPr>
          <w:rFonts w:ascii="Times New Roman" w:hAnsi="Times New Roman" w:cs="Times New Roman"/>
          <w:sz w:val="22"/>
          <w:szCs w:val="22"/>
        </w:rPr>
      </w:pPr>
      <w:r w:rsidRPr="00F270D3">
        <w:rPr>
          <w:rFonts w:ascii="Times New Roman" w:hAnsi="Times New Roman" w:cs="Times New Roman"/>
          <w:sz w:val="22"/>
          <w:szCs w:val="22"/>
        </w:rPr>
        <w:t>9</w:t>
      </w:r>
      <w:r>
        <w:rPr>
          <w:rFonts w:ascii="Times New Roman" w:hAnsi="Times New Roman" w:cs="Times New Roman"/>
          <w:sz w:val="22"/>
          <w:szCs w:val="22"/>
        </w:rPr>
        <w:t>) o</w:t>
      </w:r>
      <w:r w:rsidRPr="00F270D3">
        <w:rPr>
          <w:rFonts w:ascii="Times New Roman" w:hAnsi="Times New Roman" w:cs="Times New Roman"/>
          <w:sz w:val="22"/>
          <w:szCs w:val="22"/>
        </w:rPr>
        <w:t>dnowienie powierzchni sufitowych polegające na:</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zeskrobaniu farby</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zmyciu powierzchni tynków wodą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zaprawieniu rys i drobnych uszkodzeń tynku</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wygładzeniu powierzchni tynku</w:t>
      </w:r>
      <w:r>
        <w:rPr>
          <w:rFonts w:ascii="Times New Roman" w:hAnsi="Times New Roman" w:cs="Times New Roman"/>
          <w:sz w:val="22"/>
          <w:szCs w:val="22"/>
        </w:rPr>
        <w:t>,</w:t>
      </w:r>
    </w:p>
    <w:p w:rsidR="00D5368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zagruntowaniu</w:t>
      </w:r>
      <w:r>
        <w:rPr>
          <w:rFonts w:ascii="Times New Roman" w:hAnsi="Times New Roman" w:cs="Times New Roman"/>
          <w:sz w:val="22"/>
          <w:szCs w:val="22"/>
        </w:rPr>
        <w:t>,</w:t>
      </w:r>
    </w:p>
    <w:p w:rsidR="00D5368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dwukrotnym malowaniu farbą emulsyjną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10) o</w:t>
      </w:r>
      <w:r w:rsidRPr="00F270D3">
        <w:rPr>
          <w:rFonts w:ascii="Times New Roman" w:hAnsi="Times New Roman" w:cs="Times New Roman"/>
          <w:sz w:val="22"/>
          <w:szCs w:val="22"/>
        </w:rPr>
        <w:t>dnowienie podokienników stalowych polegające na:</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opaleniu farby olejnej</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zaszpachlowaniu nierówności</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przeszlifowaniu powierzchni</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dwukrotnym pomalowaniu farbą ftal</w:t>
      </w:r>
      <w:r>
        <w:rPr>
          <w:rFonts w:ascii="Times New Roman" w:hAnsi="Times New Roman" w:cs="Times New Roman"/>
          <w:sz w:val="22"/>
          <w:szCs w:val="22"/>
        </w:rPr>
        <w:t>ową gruntującą i nawierzchniową,</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11) o</w:t>
      </w:r>
      <w:r w:rsidRPr="00F270D3">
        <w:rPr>
          <w:rFonts w:ascii="Times New Roman" w:hAnsi="Times New Roman" w:cs="Times New Roman"/>
          <w:sz w:val="22"/>
          <w:szCs w:val="22"/>
        </w:rPr>
        <w:t>dnowienie konstrukcji stalowej dźwigarów dachowych polegające na:</w:t>
      </w:r>
    </w:p>
    <w:p w:rsidR="00D53683" w:rsidRPr="00F270D3" w:rsidRDefault="00D53683" w:rsidP="00D5368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oczyszczenie powierzchni metalowych z brudu, kurzu i rdzy oraz zeskroba</w:t>
      </w:r>
      <w:r w:rsidRPr="00F270D3">
        <w:rPr>
          <w:rFonts w:ascii="Times New Roman" w:hAnsi="Times New Roman" w:cs="Times New Roman"/>
          <w:sz w:val="22"/>
          <w:szCs w:val="22"/>
        </w:rPr>
        <w:softHyphen/>
        <w:t>niu łuszczącej się farby</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dwukrotnym pomalowaniu farbą ftal</w:t>
      </w:r>
      <w:r>
        <w:rPr>
          <w:rFonts w:ascii="Times New Roman" w:hAnsi="Times New Roman" w:cs="Times New Roman"/>
          <w:sz w:val="22"/>
          <w:szCs w:val="22"/>
        </w:rPr>
        <w:t>ową gruntującą i nawierzchniową,</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12) m</w:t>
      </w:r>
      <w:r w:rsidRPr="00F270D3">
        <w:rPr>
          <w:rFonts w:ascii="Times New Roman" w:hAnsi="Times New Roman" w:cs="Times New Roman"/>
          <w:sz w:val="22"/>
          <w:szCs w:val="22"/>
        </w:rPr>
        <w:t xml:space="preserve">ontaż bezpośrednio pod parapetem osłon </w:t>
      </w:r>
      <w:proofErr w:type="spellStart"/>
      <w:r w:rsidRPr="00F270D3">
        <w:rPr>
          <w:rFonts w:ascii="Times New Roman" w:hAnsi="Times New Roman" w:cs="Times New Roman"/>
          <w:sz w:val="22"/>
          <w:szCs w:val="22"/>
        </w:rPr>
        <w:t>podparapetowych</w:t>
      </w:r>
      <w:proofErr w:type="spellEnd"/>
      <w:r w:rsidRPr="00F270D3">
        <w:rPr>
          <w:rFonts w:ascii="Times New Roman" w:hAnsi="Times New Roman" w:cs="Times New Roman"/>
          <w:sz w:val="22"/>
          <w:szCs w:val="22"/>
        </w:rPr>
        <w:t xml:space="preserve"> z siatki krępo</w:t>
      </w:r>
      <w:r w:rsidRPr="00F270D3">
        <w:rPr>
          <w:rFonts w:ascii="Times New Roman" w:hAnsi="Times New Roman" w:cs="Times New Roman"/>
          <w:sz w:val="22"/>
          <w:szCs w:val="22"/>
        </w:rPr>
        <w:softHyphen/>
        <w:t xml:space="preserve">wanej </w:t>
      </w:r>
      <w:proofErr w:type="spellStart"/>
      <w:r w:rsidRPr="00F270D3">
        <w:rPr>
          <w:rFonts w:ascii="Times New Roman" w:hAnsi="Times New Roman" w:cs="Times New Roman"/>
          <w:sz w:val="22"/>
          <w:szCs w:val="22"/>
        </w:rPr>
        <w:t>wielokarbowej</w:t>
      </w:r>
      <w:proofErr w:type="spellEnd"/>
      <w:r w:rsidRPr="00F270D3">
        <w:rPr>
          <w:rFonts w:ascii="Times New Roman" w:hAnsi="Times New Roman" w:cs="Times New Roman"/>
          <w:sz w:val="22"/>
          <w:szCs w:val="22"/>
        </w:rPr>
        <w:t xml:space="preserve"> 40 × 40 × 3 mm w ramie z kątownika 30 × 30 × 3 mm wzmacnianej co </w:t>
      </w:r>
      <w:proofErr w:type="spellStart"/>
      <w:r w:rsidRPr="00F270D3">
        <w:rPr>
          <w:rFonts w:ascii="Times New Roman" w:hAnsi="Times New Roman" w:cs="Times New Roman"/>
          <w:sz w:val="22"/>
          <w:szCs w:val="22"/>
        </w:rPr>
        <w:t>max</w:t>
      </w:r>
      <w:proofErr w:type="spellEnd"/>
      <w:r w:rsidRPr="00F270D3">
        <w:rPr>
          <w:rFonts w:ascii="Times New Roman" w:hAnsi="Times New Roman" w:cs="Times New Roman"/>
          <w:sz w:val="22"/>
          <w:szCs w:val="22"/>
        </w:rPr>
        <w:t>. 100 cm płaskownikiem 20 × 4 mm; osłony mocowane wyłącznie do ściany i, ewentualnie, parapetu w sposób um</w:t>
      </w:r>
      <w:r>
        <w:rPr>
          <w:rFonts w:ascii="Times New Roman" w:hAnsi="Times New Roman" w:cs="Times New Roman"/>
          <w:sz w:val="22"/>
          <w:szCs w:val="22"/>
        </w:rPr>
        <w:t>ożliwiający ich ła</w:t>
      </w:r>
      <w:r>
        <w:rPr>
          <w:rFonts w:ascii="Times New Roman" w:hAnsi="Times New Roman" w:cs="Times New Roman"/>
          <w:sz w:val="22"/>
          <w:szCs w:val="22"/>
        </w:rPr>
        <w:softHyphen/>
        <w:t>twy demontaż,</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13) m</w:t>
      </w:r>
      <w:r w:rsidRPr="00F270D3">
        <w:rPr>
          <w:rFonts w:ascii="Times New Roman" w:hAnsi="Times New Roman" w:cs="Times New Roman"/>
          <w:sz w:val="22"/>
          <w:szCs w:val="22"/>
        </w:rPr>
        <w:t>ontaż kratek wentylacyjnych nawiewno-</w:t>
      </w:r>
      <w:r>
        <w:rPr>
          <w:rFonts w:ascii="Times New Roman" w:hAnsi="Times New Roman" w:cs="Times New Roman"/>
          <w:sz w:val="22"/>
          <w:szCs w:val="22"/>
        </w:rPr>
        <w:t>wywiewnych ze stali nierdzewnej,</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14) m</w:t>
      </w:r>
      <w:r w:rsidRPr="00F270D3">
        <w:rPr>
          <w:rFonts w:ascii="Times New Roman" w:hAnsi="Times New Roman" w:cs="Times New Roman"/>
          <w:sz w:val="22"/>
          <w:szCs w:val="22"/>
        </w:rPr>
        <w:t>ontaż do ścian drabin</w:t>
      </w:r>
      <w:r>
        <w:rPr>
          <w:rFonts w:ascii="Times New Roman" w:hAnsi="Times New Roman" w:cs="Times New Roman"/>
          <w:sz w:val="22"/>
          <w:szCs w:val="22"/>
        </w:rPr>
        <w:t>ek gimnastycznych przyściennych,</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15) m</w:t>
      </w:r>
      <w:r w:rsidRPr="00F270D3">
        <w:rPr>
          <w:rFonts w:ascii="Times New Roman" w:hAnsi="Times New Roman" w:cs="Times New Roman"/>
          <w:sz w:val="22"/>
          <w:szCs w:val="22"/>
        </w:rPr>
        <w:t>ontaż dwóch zestawów do koszykówki składających się z:</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konstrukcji do koszykówki, uchylnej składanej w bok na ścianę, wysięg do 140 cm, mocowanej bezpośrednio do ściany</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mechanizmu regulacji wysokości tablicy 105 × 180 cm w zakresie 305-260 cm</w:t>
      </w:r>
      <w:r>
        <w:rPr>
          <w:rFonts w:ascii="Times New Roman" w:hAnsi="Times New Roman" w:cs="Times New Roman"/>
          <w:sz w:val="22"/>
          <w:szCs w:val="22"/>
        </w:rPr>
        <w:t>,</w:t>
      </w:r>
      <w:r w:rsidRPr="00F270D3">
        <w:rPr>
          <w:rFonts w:ascii="Times New Roman" w:hAnsi="Times New Roman" w:cs="Times New Roman"/>
          <w:sz w:val="22"/>
          <w:szCs w:val="22"/>
        </w:rPr>
        <w:t xml:space="preserve"> </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tablicy do koszykówki profesjonalnej, ze szkła akrylowego o wymiarach 105 × 180 cm o grubości 10 mm, na ramie metalowej</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osłony dolnej krawędzi tablicy 105 × 180 cm</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 xml:space="preserve">obręczy do koszykówki uchylnej z siłownikami gazowymi, z </w:t>
      </w:r>
      <w:proofErr w:type="spellStart"/>
      <w:r w:rsidRPr="00F270D3">
        <w:rPr>
          <w:rFonts w:ascii="Times New Roman" w:hAnsi="Times New Roman" w:cs="Times New Roman"/>
          <w:sz w:val="22"/>
          <w:szCs w:val="22"/>
        </w:rPr>
        <w:t>bezhakowym</w:t>
      </w:r>
      <w:proofErr w:type="spellEnd"/>
      <w:r w:rsidRPr="00F270D3">
        <w:rPr>
          <w:rFonts w:ascii="Times New Roman" w:hAnsi="Times New Roman" w:cs="Times New Roman"/>
          <w:sz w:val="22"/>
          <w:szCs w:val="22"/>
        </w:rPr>
        <w:t xml:space="preserve"> systemem mocowania siatki za pomocą pręta</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siatki do obręczy turniejowej, sznur 5 mm</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16) m</w:t>
      </w:r>
      <w:r w:rsidRPr="00F270D3">
        <w:rPr>
          <w:rFonts w:ascii="Times New Roman" w:hAnsi="Times New Roman" w:cs="Times New Roman"/>
          <w:sz w:val="22"/>
          <w:szCs w:val="22"/>
        </w:rPr>
        <w:t>ontaż dwóch zestawów do koszykówki składających się z:</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konstrukcji do koszykówki, wysięg do 120 cm, mocowanej bezpośrednio do ściany</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tablicy do koszykówki epoksydowej na ramie metalowej</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osłony dolnej krawędzi tablicy 105 × 180 cm</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obręczy do koszykówki,</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siatki do obręczy turniejowej, sznur 5 mm</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lastRenderedPageBreak/>
        <w:t>17) m</w:t>
      </w:r>
      <w:r w:rsidRPr="00F270D3">
        <w:rPr>
          <w:rFonts w:ascii="Times New Roman" w:hAnsi="Times New Roman" w:cs="Times New Roman"/>
          <w:sz w:val="22"/>
          <w:szCs w:val="22"/>
        </w:rPr>
        <w:t>ontaż zestawu stalowych szyn ściennych wraz z mechanizmem naciągo</w:t>
      </w:r>
      <w:r w:rsidRPr="00F270D3">
        <w:rPr>
          <w:rFonts w:ascii="Times New Roman" w:hAnsi="Times New Roman" w:cs="Times New Roman"/>
          <w:sz w:val="22"/>
          <w:szCs w:val="22"/>
        </w:rPr>
        <w:softHyphen/>
        <w:t>wym, wielofunkcyjnych z płynną regulacją wysokości</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18) m</w:t>
      </w:r>
      <w:r w:rsidRPr="00F270D3">
        <w:rPr>
          <w:rFonts w:ascii="Times New Roman" w:hAnsi="Times New Roman" w:cs="Times New Roman"/>
          <w:sz w:val="22"/>
          <w:szCs w:val="22"/>
        </w:rPr>
        <w:t>ontaż tablicy wyników sportowych, wymiary 130 × 100 × 10 cm, sterowanie bezprzewodowe, wysokość cyfr min 125 mm – widoczność 40 m</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19) m</w:t>
      </w:r>
      <w:r w:rsidRPr="00F270D3">
        <w:rPr>
          <w:rFonts w:ascii="Times New Roman" w:hAnsi="Times New Roman" w:cs="Times New Roman"/>
          <w:sz w:val="22"/>
          <w:szCs w:val="22"/>
        </w:rPr>
        <w:t>ontaż konstrukcji do mocowania i poziomego przesuwu kotar z napędem ręcznym, profil stalowy specjalny, system wózków jezdnych z rolkami tworzy</w:t>
      </w:r>
      <w:r w:rsidRPr="00F270D3">
        <w:rPr>
          <w:rFonts w:ascii="Times New Roman" w:hAnsi="Times New Roman" w:cs="Times New Roman"/>
          <w:sz w:val="22"/>
          <w:szCs w:val="22"/>
        </w:rPr>
        <w:softHyphen/>
        <w:t>wowymi, elementy mocujące i zawieszenie kotar nieprzeźroczystych</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20) m</w:t>
      </w:r>
      <w:r w:rsidRPr="00F270D3">
        <w:rPr>
          <w:rFonts w:ascii="Times New Roman" w:hAnsi="Times New Roman" w:cs="Times New Roman"/>
          <w:sz w:val="22"/>
          <w:szCs w:val="22"/>
        </w:rPr>
        <w:t>ontaż rolety o szerokości 5,0 m i wysokości 6,0 m z materiału typu „</w:t>
      </w:r>
      <w:proofErr w:type="spellStart"/>
      <w:r w:rsidRPr="00F270D3">
        <w:rPr>
          <w:rFonts w:ascii="Times New Roman" w:hAnsi="Times New Roman" w:cs="Times New Roman"/>
          <w:sz w:val="22"/>
          <w:szCs w:val="22"/>
        </w:rPr>
        <w:t>blackout</w:t>
      </w:r>
      <w:proofErr w:type="spellEnd"/>
      <w:r w:rsidRPr="00F270D3">
        <w:rPr>
          <w:rFonts w:ascii="Times New Roman" w:hAnsi="Times New Roman" w:cs="Times New Roman"/>
          <w:sz w:val="22"/>
          <w:szCs w:val="22"/>
        </w:rPr>
        <w:t>” z wyraźną strukturą przeplatanych nitek z elektrycznym napędem nawijania na rolkę; napęd sterowany pilotem bezprzewodowym; materiał obciążony na dole w taki sposób, aby zapewnić jego sztywność po opuszczeniu; swobodna regu</w:t>
      </w:r>
      <w:r w:rsidRPr="00F270D3">
        <w:rPr>
          <w:rFonts w:ascii="Times New Roman" w:hAnsi="Times New Roman" w:cs="Times New Roman"/>
          <w:sz w:val="22"/>
          <w:szCs w:val="22"/>
        </w:rPr>
        <w:softHyphen/>
        <w:t>lacja wysokości podnoszenia; moc silnika umożliwi podnoszenie rolety z przy</w:t>
      </w:r>
      <w:r w:rsidRPr="00F270D3">
        <w:rPr>
          <w:rFonts w:ascii="Times New Roman" w:hAnsi="Times New Roman" w:cs="Times New Roman"/>
          <w:sz w:val="22"/>
          <w:szCs w:val="22"/>
        </w:rPr>
        <w:softHyphen/>
        <w:t>mocowanym do niej papierowym tłem szkolnych przedstawień; konstrukcja, do której podwieszona b</w:t>
      </w:r>
      <w:r>
        <w:rPr>
          <w:rFonts w:ascii="Times New Roman" w:hAnsi="Times New Roman" w:cs="Times New Roman"/>
          <w:sz w:val="22"/>
          <w:szCs w:val="22"/>
        </w:rPr>
        <w:t>ędzie roleta mocowana do ściany,</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21) m</w:t>
      </w:r>
      <w:r w:rsidRPr="00F270D3">
        <w:rPr>
          <w:rFonts w:ascii="Times New Roman" w:hAnsi="Times New Roman" w:cs="Times New Roman"/>
          <w:sz w:val="22"/>
          <w:szCs w:val="22"/>
        </w:rPr>
        <w:t>ontaż zestawu nagłośnienia składającego się z: wzmacniacza mocy 400WRMS/600WMAX, 8-kanałowego miksera audio z 12 wejściami, odtwa</w:t>
      </w:r>
      <w:r w:rsidRPr="00F270D3">
        <w:rPr>
          <w:rFonts w:ascii="Times New Roman" w:hAnsi="Times New Roman" w:cs="Times New Roman"/>
          <w:sz w:val="22"/>
          <w:szCs w:val="22"/>
        </w:rPr>
        <w:softHyphen/>
        <w:t xml:space="preserve">rzacza CD/MP3 stereo z interfejsem USB, szafki </w:t>
      </w:r>
      <w:proofErr w:type="spellStart"/>
      <w:r w:rsidRPr="00F270D3">
        <w:rPr>
          <w:rFonts w:ascii="Times New Roman" w:hAnsi="Times New Roman" w:cs="Times New Roman"/>
          <w:sz w:val="22"/>
          <w:szCs w:val="22"/>
        </w:rPr>
        <w:t>rack</w:t>
      </w:r>
      <w:proofErr w:type="spellEnd"/>
      <w:r w:rsidRPr="00F270D3">
        <w:rPr>
          <w:rFonts w:ascii="Times New Roman" w:hAnsi="Times New Roman" w:cs="Times New Roman"/>
          <w:sz w:val="22"/>
          <w:szCs w:val="22"/>
        </w:rPr>
        <w:t xml:space="preserve"> na kółkach 600 × 600, zestawu 4 głośników 100WRMS/200WMAX 8 z fabrycznymi uchwytami mon</w:t>
      </w:r>
      <w:r w:rsidRPr="00F270D3">
        <w:rPr>
          <w:rFonts w:ascii="Times New Roman" w:hAnsi="Times New Roman" w:cs="Times New Roman"/>
          <w:sz w:val="22"/>
          <w:szCs w:val="22"/>
        </w:rPr>
        <w:softHyphen/>
        <w:t>tażowymi pozwalającymi na regulacje głośnika w pionie oraz poziomie, oraz osłoną zabezpieczającą głośnik ze stali malowanej proszkowo pod kolor gło</w:t>
      </w:r>
      <w:r w:rsidRPr="00F270D3">
        <w:rPr>
          <w:rFonts w:ascii="Times New Roman" w:hAnsi="Times New Roman" w:cs="Times New Roman"/>
          <w:sz w:val="22"/>
          <w:szCs w:val="22"/>
        </w:rPr>
        <w:softHyphen/>
        <w:t>śnika, przewodów sygnałowych niskoszumowych, przewodów głośnikowych z miedzi beztlenowej o przekroju 2,5 mm</w:t>
      </w:r>
      <w:r w:rsidRPr="00F270D3">
        <w:rPr>
          <w:rFonts w:ascii="Times New Roman" w:hAnsi="Times New Roman" w:cs="Times New Roman"/>
          <w:position w:val="18"/>
          <w:sz w:val="22"/>
          <w:szCs w:val="22"/>
          <w:vertAlign w:val="superscript"/>
        </w:rPr>
        <w:t>2</w:t>
      </w:r>
    </w:p>
    <w:p w:rsidR="00D53683" w:rsidRPr="00F270D3" w:rsidRDefault="00D53683" w:rsidP="00D53683">
      <w:pPr>
        <w:pStyle w:val="Default"/>
        <w:numPr>
          <w:ilvl w:val="3"/>
          <w:numId w:val="1"/>
        </w:numPr>
        <w:suppressAutoHyphens w:val="0"/>
        <w:autoSpaceDE w:val="0"/>
        <w:autoSpaceDN w:val="0"/>
        <w:adjustRightInd w:val="0"/>
        <w:spacing w:before="113"/>
        <w:ind w:left="0" w:firstLine="0"/>
        <w:jc w:val="both"/>
        <w:rPr>
          <w:rFonts w:ascii="Times New Roman" w:hAnsi="Times New Roman" w:cs="Times New Roman"/>
          <w:sz w:val="22"/>
          <w:szCs w:val="22"/>
        </w:rPr>
      </w:pPr>
      <w:r w:rsidRPr="00F270D3">
        <w:rPr>
          <w:rFonts w:ascii="Times New Roman" w:hAnsi="Times New Roman" w:cs="Times New Roman"/>
          <w:sz w:val="22"/>
          <w:szCs w:val="22"/>
        </w:rPr>
        <w:t>Przewiduje się wykonanie następujących prac</w:t>
      </w:r>
      <w:r>
        <w:rPr>
          <w:rFonts w:ascii="Times New Roman" w:hAnsi="Times New Roman" w:cs="Times New Roman"/>
          <w:sz w:val="22"/>
          <w:szCs w:val="22"/>
        </w:rPr>
        <w:t xml:space="preserve"> -</w:t>
      </w:r>
      <w:r w:rsidRPr="00A540AF">
        <w:rPr>
          <w:rFonts w:ascii="Times New Roman" w:hAnsi="Times New Roman" w:cs="Times New Roman"/>
          <w:b/>
          <w:bCs/>
          <w:sz w:val="22"/>
          <w:szCs w:val="22"/>
        </w:rPr>
        <w:t xml:space="preserve"> </w:t>
      </w:r>
      <w:r>
        <w:rPr>
          <w:rFonts w:ascii="Times New Roman" w:hAnsi="Times New Roman" w:cs="Times New Roman"/>
          <w:b/>
          <w:bCs/>
          <w:sz w:val="22"/>
          <w:szCs w:val="22"/>
        </w:rPr>
        <w:t>m</w:t>
      </w:r>
      <w:r w:rsidRPr="00F270D3">
        <w:rPr>
          <w:rFonts w:ascii="Times New Roman" w:hAnsi="Times New Roman" w:cs="Times New Roman"/>
          <w:b/>
          <w:bCs/>
          <w:sz w:val="22"/>
          <w:szCs w:val="22"/>
        </w:rPr>
        <w:t>agazynek i korytarz pomiędzy salą gimnastyczną a magazynkiem</w:t>
      </w:r>
      <w:r w:rsidRPr="00F270D3">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 z</w:t>
      </w:r>
      <w:r w:rsidRPr="00F270D3">
        <w:rPr>
          <w:rFonts w:ascii="Times New Roman" w:hAnsi="Times New Roman" w:cs="Times New Roman"/>
          <w:sz w:val="22"/>
          <w:szCs w:val="22"/>
        </w:rPr>
        <w:t>abezpieczenie stolarki oki</w:t>
      </w:r>
      <w:r>
        <w:rPr>
          <w:rFonts w:ascii="Times New Roman" w:hAnsi="Times New Roman" w:cs="Times New Roman"/>
          <w:sz w:val="22"/>
          <w:szCs w:val="22"/>
        </w:rPr>
        <w:t>ennej na czas wykonywanych prac,</w:t>
      </w:r>
      <w:r w:rsidRPr="00F270D3">
        <w:rPr>
          <w:rFonts w:ascii="Times New Roman" w:hAnsi="Times New Roman" w:cs="Times New Roman"/>
          <w:sz w:val="22"/>
          <w:szCs w:val="22"/>
        </w:rPr>
        <w:t xml:space="preserve"> </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2) d</w:t>
      </w:r>
      <w:r w:rsidRPr="00F270D3">
        <w:rPr>
          <w:rFonts w:ascii="Times New Roman" w:hAnsi="Times New Roman" w:cs="Times New Roman"/>
          <w:sz w:val="22"/>
          <w:szCs w:val="22"/>
        </w:rPr>
        <w:t>emontaż wszelkich elementów i urządzeń zamontowanych w remontowa</w:t>
      </w:r>
      <w:r w:rsidRPr="00F270D3">
        <w:rPr>
          <w:rFonts w:ascii="Times New Roman" w:hAnsi="Times New Roman" w:cs="Times New Roman"/>
          <w:sz w:val="22"/>
          <w:szCs w:val="22"/>
        </w:rPr>
        <w:softHyphen/>
        <w:t>nych pomieszczeniach, takich jak: grzejniki, szafki, stojaki itp.</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3) demontaż grzejników stalowych,</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4) w</w:t>
      </w:r>
      <w:r w:rsidRPr="00F270D3">
        <w:rPr>
          <w:rFonts w:ascii="Times New Roman" w:hAnsi="Times New Roman" w:cs="Times New Roman"/>
          <w:sz w:val="22"/>
          <w:szCs w:val="22"/>
        </w:rPr>
        <w:t>yku</w:t>
      </w:r>
      <w:r>
        <w:rPr>
          <w:rFonts w:ascii="Times New Roman" w:hAnsi="Times New Roman" w:cs="Times New Roman"/>
          <w:sz w:val="22"/>
          <w:szCs w:val="22"/>
        </w:rPr>
        <w:t>cie z muru ościeżnic drzwiowych,</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5) r</w:t>
      </w:r>
      <w:r w:rsidRPr="00F270D3">
        <w:rPr>
          <w:rFonts w:ascii="Times New Roman" w:hAnsi="Times New Roman" w:cs="Times New Roman"/>
          <w:sz w:val="22"/>
          <w:szCs w:val="22"/>
        </w:rPr>
        <w:t>ozebranie posadzki z płytek PVC i, znajdujących się</w:t>
      </w:r>
      <w:r>
        <w:rPr>
          <w:rFonts w:ascii="Times New Roman" w:hAnsi="Times New Roman" w:cs="Times New Roman"/>
          <w:sz w:val="22"/>
          <w:szCs w:val="22"/>
        </w:rPr>
        <w:t xml:space="preserve"> poniżej, posadzek ce</w:t>
      </w:r>
      <w:r>
        <w:rPr>
          <w:rFonts w:ascii="Times New Roman" w:hAnsi="Times New Roman" w:cs="Times New Roman"/>
          <w:sz w:val="22"/>
          <w:szCs w:val="22"/>
        </w:rPr>
        <w:softHyphen/>
        <w:t>mentowych,</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6) w</w:t>
      </w:r>
      <w:r w:rsidRPr="00F270D3">
        <w:rPr>
          <w:rFonts w:ascii="Times New Roman" w:hAnsi="Times New Roman" w:cs="Times New Roman"/>
          <w:sz w:val="22"/>
          <w:szCs w:val="22"/>
        </w:rPr>
        <w:t>ykonanie nowej posadzki cementowej, warstwy wyrównawczej z zaprawy samopoziomującej</w:t>
      </w:r>
      <w:r>
        <w:rPr>
          <w:rFonts w:ascii="Times New Roman" w:hAnsi="Times New Roman" w:cs="Times New Roman"/>
          <w:sz w:val="22"/>
          <w:szCs w:val="22"/>
        </w:rPr>
        <w:br/>
      </w:r>
      <w:r w:rsidRPr="00F270D3">
        <w:rPr>
          <w:rFonts w:ascii="Times New Roman" w:hAnsi="Times New Roman" w:cs="Times New Roman"/>
          <w:sz w:val="22"/>
          <w:szCs w:val="22"/>
        </w:rPr>
        <w:t>i ułożenie wykładziny rulonowej z PVC obiektowej, wielo</w:t>
      </w:r>
      <w:r w:rsidRPr="00F270D3">
        <w:rPr>
          <w:rFonts w:ascii="Times New Roman" w:hAnsi="Times New Roman" w:cs="Times New Roman"/>
          <w:sz w:val="22"/>
          <w:szCs w:val="22"/>
        </w:rPr>
        <w:softHyphen/>
        <w:t>warstwowej, antypoślizgowej, gr. 2,0 mm,</w:t>
      </w:r>
      <w:r>
        <w:rPr>
          <w:rFonts w:ascii="Times New Roman" w:hAnsi="Times New Roman" w:cs="Times New Roman"/>
          <w:sz w:val="22"/>
          <w:szCs w:val="22"/>
        </w:rPr>
        <w:br/>
      </w:r>
      <w:r w:rsidRPr="00F270D3">
        <w:rPr>
          <w:rFonts w:ascii="Times New Roman" w:hAnsi="Times New Roman" w:cs="Times New Roman"/>
          <w:sz w:val="22"/>
          <w:szCs w:val="22"/>
        </w:rPr>
        <w:t>z wywinięciem na ś</w:t>
      </w:r>
      <w:r>
        <w:rPr>
          <w:rFonts w:ascii="Times New Roman" w:hAnsi="Times New Roman" w:cs="Times New Roman"/>
          <w:sz w:val="22"/>
          <w:szCs w:val="22"/>
        </w:rPr>
        <w:t>ciany na wys. 10 cm, zgrzewanej,</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7) m</w:t>
      </w:r>
      <w:r w:rsidRPr="00F270D3">
        <w:rPr>
          <w:rFonts w:ascii="Times New Roman" w:hAnsi="Times New Roman" w:cs="Times New Roman"/>
          <w:sz w:val="22"/>
          <w:szCs w:val="22"/>
        </w:rPr>
        <w:t xml:space="preserve">ontaż drzwi PVC pełnych, </w:t>
      </w:r>
      <w:proofErr w:type="spellStart"/>
      <w:r w:rsidRPr="00F270D3">
        <w:rPr>
          <w:rFonts w:ascii="Times New Roman" w:hAnsi="Times New Roman" w:cs="Times New Roman"/>
          <w:sz w:val="22"/>
          <w:szCs w:val="22"/>
        </w:rPr>
        <w:t>dwuskrzydowych</w:t>
      </w:r>
      <w:proofErr w:type="spellEnd"/>
      <w:r w:rsidRPr="00F270D3">
        <w:rPr>
          <w:rFonts w:ascii="Times New Roman" w:hAnsi="Times New Roman" w:cs="Times New Roman"/>
          <w:sz w:val="22"/>
          <w:szCs w:val="22"/>
        </w:rPr>
        <w:t xml:space="preserve"> z zamkiem typu „yale” (5 kluczy w zestawie)</w:t>
      </w:r>
      <w:r>
        <w:rPr>
          <w:rFonts w:ascii="Times New Roman" w:hAnsi="Times New Roman" w:cs="Times New Roman"/>
          <w:sz w:val="22"/>
          <w:szCs w:val="22"/>
        </w:rPr>
        <w:br/>
      </w:r>
      <w:r w:rsidRPr="00F270D3">
        <w:rPr>
          <w:rFonts w:ascii="Times New Roman" w:hAnsi="Times New Roman" w:cs="Times New Roman"/>
          <w:sz w:val="22"/>
          <w:szCs w:val="22"/>
        </w:rPr>
        <w:t xml:space="preserve"> i wszelkimi niezbędnymi akce</w:t>
      </w:r>
      <w:r>
        <w:rPr>
          <w:rFonts w:ascii="Times New Roman" w:hAnsi="Times New Roman" w:cs="Times New Roman"/>
          <w:sz w:val="22"/>
          <w:szCs w:val="22"/>
        </w:rPr>
        <w:t>soriami,</w:t>
      </w:r>
    </w:p>
    <w:p w:rsidR="00D5368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8) o</w:t>
      </w:r>
      <w:r w:rsidRPr="00F270D3">
        <w:rPr>
          <w:rFonts w:ascii="Times New Roman" w:hAnsi="Times New Roman" w:cs="Times New Roman"/>
          <w:sz w:val="22"/>
          <w:szCs w:val="22"/>
        </w:rPr>
        <w:t>dnowienie powierzchni ściennych polegające na:</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zeskrobaniu farby</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zmycie powierzchni tynków wodą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zaprawieniu rys i drobnych uszkodzeń tynku</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nałożenie warstwy gładzi i zatarcie packą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zagruntowaniu</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dwukrotnym malowaniu farbą lateksową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 xml:space="preserve">dwukrotnym pomalowaniu lakierem </w:t>
      </w:r>
      <w:proofErr w:type="spellStart"/>
      <w:r w:rsidRPr="00F270D3">
        <w:rPr>
          <w:rFonts w:ascii="Times New Roman" w:hAnsi="Times New Roman" w:cs="Times New Roman"/>
          <w:sz w:val="22"/>
          <w:szCs w:val="22"/>
        </w:rPr>
        <w:t>lamperyjnym</w:t>
      </w:r>
      <w:proofErr w:type="spellEnd"/>
      <w:r w:rsidRPr="00F270D3">
        <w:rPr>
          <w:rFonts w:ascii="Times New Roman" w:hAnsi="Times New Roman" w:cs="Times New Roman"/>
          <w:sz w:val="22"/>
          <w:szCs w:val="22"/>
        </w:rPr>
        <w:t xml:space="preserve"> ścian do wysokości 2 m</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9) o</w:t>
      </w:r>
      <w:r w:rsidRPr="00F270D3">
        <w:rPr>
          <w:rFonts w:ascii="Times New Roman" w:hAnsi="Times New Roman" w:cs="Times New Roman"/>
          <w:sz w:val="22"/>
          <w:szCs w:val="22"/>
        </w:rPr>
        <w:t>dnowienie powierzchni sufitowych polegające na:</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zeskrobaniu farby</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zmycie powierzchni tynków wodą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zaprawieniu rys i drobnych uszkodzeń tynku</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F270D3">
        <w:rPr>
          <w:rFonts w:ascii="Times New Roman" w:hAnsi="Times New Roman" w:cs="Times New Roman"/>
          <w:sz w:val="22"/>
          <w:szCs w:val="22"/>
        </w:rPr>
        <w:t>wygładzeniu powierzchni tynku</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zagruntowaniu</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dwukrotnym malowaniu farbą emulsyjną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10) m</w:t>
      </w:r>
      <w:r w:rsidRPr="00F270D3">
        <w:rPr>
          <w:rFonts w:ascii="Times New Roman" w:hAnsi="Times New Roman" w:cs="Times New Roman"/>
          <w:sz w:val="22"/>
          <w:szCs w:val="22"/>
        </w:rPr>
        <w:t>ontaż kratek wentylacyjnych nawiewno-</w:t>
      </w:r>
      <w:r>
        <w:rPr>
          <w:rFonts w:ascii="Times New Roman" w:hAnsi="Times New Roman" w:cs="Times New Roman"/>
          <w:sz w:val="22"/>
          <w:szCs w:val="22"/>
        </w:rPr>
        <w:t>wywiewnych ze stali nierdzewnej,</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11) p</w:t>
      </w:r>
      <w:r w:rsidRPr="00F270D3">
        <w:rPr>
          <w:rFonts w:ascii="Times New Roman" w:hAnsi="Times New Roman" w:cs="Times New Roman"/>
          <w:sz w:val="22"/>
          <w:szCs w:val="22"/>
        </w:rPr>
        <w:t xml:space="preserve">onowny </w:t>
      </w:r>
      <w:r>
        <w:rPr>
          <w:rFonts w:ascii="Times New Roman" w:hAnsi="Times New Roman" w:cs="Times New Roman"/>
          <w:sz w:val="22"/>
          <w:szCs w:val="22"/>
        </w:rPr>
        <w:t>montaż elementów zdemontowanych,</w:t>
      </w:r>
    </w:p>
    <w:p w:rsidR="00D53683" w:rsidRPr="00F270D3" w:rsidRDefault="00D53683" w:rsidP="00D53683">
      <w:pPr>
        <w:pStyle w:val="Default"/>
        <w:spacing w:before="113"/>
        <w:jc w:val="both"/>
        <w:rPr>
          <w:rFonts w:ascii="Times New Roman" w:hAnsi="Times New Roman" w:cs="Times New Roman"/>
          <w:b/>
          <w:bCs/>
          <w:sz w:val="22"/>
          <w:szCs w:val="22"/>
        </w:rPr>
      </w:pPr>
      <w:r>
        <w:rPr>
          <w:rFonts w:ascii="Times New Roman" w:hAnsi="Times New Roman" w:cs="Times New Roman"/>
          <w:sz w:val="22"/>
          <w:szCs w:val="22"/>
        </w:rPr>
        <w:t xml:space="preserve">5. </w:t>
      </w:r>
      <w:r w:rsidRPr="00F270D3">
        <w:rPr>
          <w:rFonts w:ascii="Times New Roman" w:hAnsi="Times New Roman" w:cs="Times New Roman"/>
          <w:sz w:val="22"/>
          <w:szCs w:val="22"/>
        </w:rPr>
        <w:t>Przewiduje się wykonanie następujących prac</w:t>
      </w:r>
      <w:r>
        <w:rPr>
          <w:rFonts w:ascii="Times New Roman" w:hAnsi="Times New Roman" w:cs="Times New Roman"/>
          <w:sz w:val="22"/>
          <w:szCs w:val="22"/>
        </w:rPr>
        <w:t xml:space="preserve"> - </w:t>
      </w:r>
      <w:r w:rsidRPr="00177954">
        <w:rPr>
          <w:rFonts w:ascii="Times New Roman" w:hAnsi="Times New Roman" w:cs="Times New Roman"/>
          <w:b/>
          <w:sz w:val="22"/>
          <w:szCs w:val="22"/>
        </w:rPr>
        <w:t>k</w:t>
      </w:r>
      <w:r w:rsidRPr="00F270D3">
        <w:rPr>
          <w:rFonts w:ascii="Times New Roman" w:hAnsi="Times New Roman" w:cs="Times New Roman"/>
          <w:b/>
          <w:bCs/>
          <w:sz w:val="22"/>
          <w:szCs w:val="22"/>
        </w:rPr>
        <w:t>orytarz wzdłuż sali gimnastycznej</w:t>
      </w:r>
      <w:r>
        <w:rPr>
          <w:rFonts w:ascii="Times New Roman" w:hAnsi="Times New Roman" w:cs="Times New Roman"/>
          <w:b/>
          <w:bCs/>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1) z</w:t>
      </w:r>
      <w:r w:rsidRPr="00F270D3">
        <w:rPr>
          <w:rFonts w:ascii="Times New Roman" w:hAnsi="Times New Roman" w:cs="Times New Roman"/>
          <w:sz w:val="22"/>
          <w:szCs w:val="22"/>
        </w:rPr>
        <w:t>abezpieczenie stolarki drzwiowej i pos</w:t>
      </w:r>
      <w:r>
        <w:rPr>
          <w:rFonts w:ascii="Times New Roman" w:hAnsi="Times New Roman" w:cs="Times New Roman"/>
          <w:sz w:val="22"/>
          <w:szCs w:val="22"/>
        </w:rPr>
        <w:t>adzki na czas wykonywanych prac,</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2) w</w:t>
      </w:r>
      <w:r w:rsidRPr="00F270D3">
        <w:rPr>
          <w:rFonts w:ascii="Times New Roman" w:hAnsi="Times New Roman" w:cs="Times New Roman"/>
          <w:sz w:val="22"/>
          <w:szCs w:val="22"/>
        </w:rPr>
        <w:t>yku</w:t>
      </w:r>
      <w:r>
        <w:rPr>
          <w:rFonts w:ascii="Times New Roman" w:hAnsi="Times New Roman" w:cs="Times New Roman"/>
          <w:sz w:val="22"/>
          <w:szCs w:val="22"/>
        </w:rPr>
        <w:t>cie z muru ościeżnic drzwiowych,</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3) m</w:t>
      </w:r>
      <w:r w:rsidRPr="00F270D3">
        <w:rPr>
          <w:rFonts w:ascii="Times New Roman" w:hAnsi="Times New Roman" w:cs="Times New Roman"/>
          <w:sz w:val="22"/>
          <w:szCs w:val="22"/>
        </w:rPr>
        <w:t xml:space="preserve">ontaż drzwi PVC w górnej części przeszklonych, </w:t>
      </w:r>
      <w:proofErr w:type="spellStart"/>
      <w:r w:rsidRPr="00F270D3">
        <w:rPr>
          <w:rFonts w:ascii="Times New Roman" w:hAnsi="Times New Roman" w:cs="Times New Roman"/>
          <w:sz w:val="22"/>
          <w:szCs w:val="22"/>
        </w:rPr>
        <w:t>dwuskrzydowych</w:t>
      </w:r>
      <w:proofErr w:type="spellEnd"/>
      <w:r w:rsidRPr="00F270D3">
        <w:rPr>
          <w:rFonts w:ascii="Times New Roman" w:hAnsi="Times New Roman" w:cs="Times New Roman"/>
          <w:sz w:val="22"/>
          <w:szCs w:val="22"/>
        </w:rPr>
        <w:t xml:space="preserve"> z zam</w:t>
      </w:r>
      <w:r w:rsidRPr="00F270D3">
        <w:rPr>
          <w:rFonts w:ascii="Times New Roman" w:hAnsi="Times New Roman" w:cs="Times New Roman"/>
          <w:sz w:val="22"/>
          <w:szCs w:val="22"/>
        </w:rPr>
        <w:softHyphen/>
        <w:t>kiem typu „yale” (5 kluczy w zestawie) i wszelkimi niezbędnym</w:t>
      </w:r>
      <w:r>
        <w:rPr>
          <w:rFonts w:ascii="Times New Roman" w:hAnsi="Times New Roman" w:cs="Times New Roman"/>
          <w:sz w:val="22"/>
          <w:szCs w:val="22"/>
        </w:rPr>
        <w:t>i akcesoriami,</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4) o</w:t>
      </w:r>
      <w:r w:rsidRPr="00F270D3">
        <w:rPr>
          <w:rFonts w:ascii="Times New Roman" w:hAnsi="Times New Roman" w:cs="Times New Roman"/>
          <w:sz w:val="22"/>
          <w:szCs w:val="22"/>
        </w:rPr>
        <w:t>dnowienie powierzchni ściennych polegające na:</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zeskrobaniu farby</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zmycie powierzchni tynków wodą</w:t>
      </w:r>
      <w:r>
        <w:rPr>
          <w:rFonts w:ascii="Times New Roman" w:hAnsi="Times New Roman" w:cs="Times New Roman"/>
          <w:sz w:val="22"/>
          <w:szCs w:val="22"/>
        </w:rPr>
        <w:t>,</w:t>
      </w:r>
      <w:r w:rsidRPr="00F270D3">
        <w:rPr>
          <w:rFonts w:ascii="Times New Roman" w:hAnsi="Times New Roman" w:cs="Times New Roman"/>
          <w:sz w:val="22"/>
          <w:szCs w:val="22"/>
        </w:rPr>
        <w:t xml:space="preserve"> </w:t>
      </w:r>
    </w:p>
    <w:p w:rsidR="00D53683" w:rsidRPr="00F270D3" w:rsidRDefault="00D53683" w:rsidP="00D53683">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zaprawieniu rys i drobnych uszkodzeń tynku</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nałożenie warstwy gładzi i zatarcie packą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zagruntowaniu</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dwukrotnym malowaniu farbą lateksową</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 xml:space="preserve">dwukrotnym pomalowaniu lakierem </w:t>
      </w:r>
      <w:proofErr w:type="spellStart"/>
      <w:r w:rsidRPr="00F270D3">
        <w:rPr>
          <w:rFonts w:ascii="Times New Roman" w:hAnsi="Times New Roman" w:cs="Times New Roman"/>
          <w:sz w:val="22"/>
          <w:szCs w:val="22"/>
        </w:rPr>
        <w:t>lamperyjnym</w:t>
      </w:r>
      <w:proofErr w:type="spellEnd"/>
      <w:r w:rsidRPr="00F270D3">
        <w:rPr>
          <w:rFonts w:ascii="Times New Roman" w:hAnsi="Times New Roman" w:cs="Times New Roman"/>
          <w:sz w:val="22"/>
          <w:szCs w:val="22"/>
        </w:rPr>
        <w:t xml:space="preserve"> ścian do wysokości 2 m</w:t>
      </w:r>
      <w:r>
        <w:rPr>
          <w:rFonts w:ascii="Times New Roman" w:hAnsi="Times New Roman" w:cs="Times New Roman"/>
          <w:sz w:val="22"/>
          <w:szCs w:val="22"/>
        </w:rPr>
        <w:t>,</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5) o</w:t>
      </w:r>
      <w:r w:rsidRPr="00F270D3">
        <w:rPr>
          <w:rFonts w:ascii="Times New Roman" w:hAnsi="Times New Roman" w:cs="Times New Roman"/>
          <w:sz w:val="22"/>
          <w:szCs w:val="22"/>
        </w:rPr>
        <w:t>dnowienie powierzchni sufitowych polegające na:</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zeskrobaniu farby</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zmycie powierzchni tynków wodą</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zaprawieniu rys i drobnych uszkodzeń tynku</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wygładzeniu powierzchni tynku</w:t>
      </w:r>
    </w:p>
    <w:p w:rsidR="00D53683" w:rsidRPr="00F270D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zagruntowaniu</w:t>
      </w:r>
    </w:p>
    <w:p w:rsidR="00D53683" w:rsidRDefault="00D53683" w:rsidP="00D53683">
      <w:pPr>
        <w:pStyle w:val="Default"/>
        <w:spacing w:before="113"/>
        <w:jc w:val="both"/>
        <w:rPr>
          <w:rFonts w:ascii="Times New Roman" w:hAnsi="Times New Roman" w:cs="Times New Roman"/>
          <w:sz w:val="22"/>
          <w:szCs w:val="22"/>
        </w:rPr>
      </w:pPr>
      <w:r>
        <w:rPr>
          <w:rFonts w:ascii="Times New Roman" w:hAnsi="Times New Roman" w:cs="Times New Roman"/>
          <w:sz w:val="22"/>
          <w:szCs w:val="22"/>
        </w:rPr>
        <w:t xml:space="preserve">- </w:t>
      </w:r>
      <w:r w:rsidRPr="00F270D3">
        <w:rPr>
          <w:rFonts w:ascii="Times New Roman" w:hAnsi="Times New Roman" w:cs="Times New Roman"/>
          <w:sz w:val="22"/>
          <w:szCs w:val="22"/>
        </w:rPr>
        <w:t>dwukrotnym malowaniu farbą emulsyjną</w:t>
      </w:r>
      <w:r w:rsidR="007A14F2">
        <w:rPr>
          <w:rFonts w:ascii="Times New Roman" w:hAnsi="Times New Roman" w:cs="Times New Roman"/>
          <w:sz w:val="22"/>
          <w:szCs w:val="22"/>
        </w:rPr>
        <w:t xml:space="preserve">. </w:t>
      </w:r>
    </w:p>
    <w:p w:rsidR="007A14F2" w:rsidRDefault="00012D0D" w:rsidP="00D53683">
      <w:pPr>
        <w:pStyle w:val="Default"/>
        <w:spacing w:before="113"/>
        <w:jc w:val="both"/>
        <w:rPr>
          <w:rFonts w:ascii="Times New Roman" w:hAnsi="Times New Roman" w:cs="Times New Roman"/>
          <w:b/>
          <w:sz w:val="22"/>
          <w:szCs w:val="22"/>
        </w:rPr>
      </w:pPr>
      <w:r>
        <w:rPr>
          <w:rFonts w:ascii="Times New Roman" w:hAnsi="Times New Roman" w:cs="Times New Roman"/>
          <w:sz w:val="22"/>
          <w:szCs w:val="22"/>
        </w:rPr>
        <w:t xml:space="preserve">6. </w:t>
      </w:r>
      <w:r w:rsidRPr="00F270D3">
        <w:rPr>
          <w:rFonts w:ascii="Times New Roman" w:hAnsi="Times New Roman" w:cs="Times New Roman"/>
          <w:sz w:val="22"/>
          <w:szCs w:val="22"/>
        </w:rPr>
        <w:t>Przewiduje się wykonanie następujących prac</w:t>
      </w:r>
      <w:r>
        <w:rPr>
          <w:rFonts w:ascii="Times New Roman" w:hAnsi="Times New Roman" w:cs="Times New Roman"/>
          <w:sz w:val="22"/>
          <w:szCs w:val="22"/>
        </w:rPr>
        <w:t xml:space="preserve"> – </w:t>
      </w:r>
      <w:r w:rsidRPr="00012D0D">
        <w:rPr>
          <w:rFonts w:ascii="Times New Roman" w:hAnsi="Times New Roman" w:cs="Times New Roman"/>
          <w:b/>
          <w:sz w:val="22"/>
          <w:szCs w:val="22"/>
        </w:rPr>
        <w:t>budowa rozdzielnicy RGB z gniazdami na terenie boiska i instalacji elektrycznej w Sali gimnastycznej, korytarzach i magazynie</w:t>
      </w:r>
      <w:r>
        <w:rPr>
          <w:rFonts w:ascii="Times New Roman" w:hAnsi="Times New Roman" w:cs="Times New Roman"/>
          <w:b/>
          <w:sz w:val="22"/>
          <w:szCs w:val="22"/>
        </w:rPr>
        <w:t>.</w:t>
      </w:r>
    </w:p>
    <w:p w:rsidR="00012D0D" w:rsidRPr="00F270D3" w:rsidRDefault="00012D0D" w:rsidP="00D53683">
      <w:pPr>
        <w:pStyle w:val="Default"/>
        <w:spacing w:before="113"/>
        <w:jc w:val="both"/>
        <w:rPr>
          <w:rFonts w:ascii="Times New Roman" w:hAnsi="Times New Roman" w:cs="Times New Roman"/>
          <w:sz w:val="22"/>
          <w:szCs w:val="22"/>
        </w:rPr>
      </w:pPr>
    </w:p>
    <w:p w:rsidR="0066554E" w:rsidRDefault="00C70B36">
      <w:pPr>
        <w:spacing w:after="0" w:line="240" w:lineRule="auto"/>
        <w:jc w:val="both"/>
        <w:rPr>
          <w:rFonts w:ascii="Times New Roman" w:hAnsi="Times New Roman" w:cs="Times New Roman"/>
          <w:bCs/>
          <w:color w:val="000000"/>
        </w:rPr>
      </w:pPr>
      <w:r>
        <w:rPr>
          <w:rFonts w:ascii="Times New Roman" w:hAnsi="Times New Roman" w:cs="Times New Roman"/>
        </w:rPr>
        <w:t>Szczegółowy opis przedmiotu zamówienia znajduje się w Załączniku Nr 1 do SIWZ,</w:t>
      </w:r>
      <w:r>
        <w:rPr>
          <w:rFonts w:ascii="Times New Roman" w:hAnsi="Times New Roman" w:cs="Times New Roman"/>
        </w:rPr>
        <w:br/>
        <w:t>w dokumentacji projektowej</w:t>
      </w:r>
      <w:r w:rsidR="007612E9">
        <w:rPr>
          <w:rFonts w:ascii="Times New Roman" w:hAnsi="Times New Roman" w:cs="Times New Roman"/>
        </w:rPr>
        <w:t>,</w:t>
      </w:r>
      <w:r>
        <w:rPr>
          <w:rFonts w:ascii="Times New Roman" w:hAnsi="Times New Roman" w:cs="Times New Roman"/>
        </w:rPr>
        <w:t xml:space="preserve"> Specyfikacji Wykonania i Odbioru Robót Budowlanych</w:t>
      </w:r>
      <w:r w:rsidR="007612E9">
        <w:rPr>
          <w:rFonts w:ascii="Times New Roman" w:hAnsi="Times New Roman" w:cs="Times New Roman"/>
        </w:rPr>
        <w:t>, Przedmiarze,</w:t>
      </w:r>
      <w:r>
        <w:rPr>
          <w:rFonts w:ascii="Times New Roman" w:hAnsi="Times New Roman" w:cs="Times New Roman"/>
        </w:rPr>
        <w:t xml:space="preserve"> stanowiących załącznik</w:t>
      </w:r>
      <w:r w:rsidR="007612E9">
        <w:rPr>
          <w:rFonts w:ascii="Times New Roman" w:hAnsi="Times New Roman" w:cs="Times New Roman"/>
        </w:rPr>
        <w:t>i</w:t>
      </w:r>
      <w:r>
        <w:rPr>
          <w:rFonts w:ascii="Times New Roman" w:hAnsi="Times New Roman" w:cs="Times New Roman"/>
        </w:rPr>
        <w:t xml:space="preserve"> do opisu przedmiotu zamówienia. </w:t>
      </w:r>
    </w:p>
    <w:p w:rsidR="00B01A28" w:rsidRDefault="00B01A28">
      <w:pPr>
        <w:spacing w:after="0" w:line="240" w:lineRule="auto"/>
        <w:jc w:val="both"/>
        <w:rPr>
          <w:rFonts w:ascii="Times New Roman" w:hAnsi="Times New Roman" w:cs="Times New Roman"/>
        </w:rPr>
      </w:pPr>
    </w:p>
    <w:p w:rsidR="0066554E" w:rsidRDefault="00C70B36">
      <w:pPr>
        <w:spacing w:after="0" w:line="240" w:lineRule="auto"/>
        <w:jc w:val="both"/>
        <w:rPr>
          <w:rFonts w:ascii="Times New Roman" w:hAnsi="Times New Roman" w:cs="Times New Roman"/>
        </w:rPr>
      </w:pPr>
      <w:r>
        <w:rPr>
          <w:rFonts w:ascii="Times New Roman" w:hAnsi="Times New Roman" w:cs="Times New Roman"/>
        </w:rPr>
        <w:t>UWAGA:</w:t>
      </w:r>
    </w:p>
    <w:p w:rsidR="0066554E" w:rsidRDefault="00C70B36">
      <w:pPr>
        <w:spacing w:after="0" w:line="240" w:lineRule="auto"/>
        <w:jc w:val="both"/>
        <w:rPr>
          <w:rFonts w:ascii="Times New Roman" w:hAnsi="Times New Roman" w:cs="Times New Roman"/>
        </w:rPr>
      </w:pPr>
      <w:r>
        <w:rPr>
          <w:rFonts w:ascii="Times New Roman" w:hAnsi="Times New Roman" w:cs="Times New Roman"/>
        </w:rPr>
        <w:t>Opis oceny równoważności (jeżeli przedmiot zamówienia został opisany przez wskazanie znaków towarowych, patentów lub pochodzenia, źródła lub szczególnego procesu, który charakteryzuje produkty lub usługi dostarczane przez konkretnego wykonawcę - art. 29 ust. 3 ustawy, lub przedmiot zamówienia został opisany za pomocą norm, europejskich ocen technicznych, aprobat, specyfikacji technicznych i systemów referencji technicznych - art. 30 ust. 1-3 ustawy) Zamawiający zastrzega, że wszędzie tam gdzie w treści dokumentacji projektowej oraz specyfikacji wykonania i odbioru robót,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w:t>
      </w:r>
      <w:r w:rsidR="007A14F2">
        <w:rPr>
          <w:rFonts w:ascii="Times New Roman" w:hAnsi="Times New Roman" w:cs="Times New Roman"/>
        </w:rPr>
        <w:br/>
      </w:r>
      <w:r>
        <w:rPr>
          <w:rFonts w:ascii="Times New Roman" w:hAnsi="Times New Roman" w:cs="Times New Roman"/>
        </w:rPr>
        <w:t xml:space="preserve">o właściwościach nie gorszych niż wskazane przez Zamawiającego. Parametry wskazanego standardu </w:t>
      </w:r>
      <w:r>
        <w:rPr>
          <w:rFonts w:ascii="Times New Roman" w:hAnsi="Times New Roman" w:cs="Times New Roman"/>
        </w:rPr>
        <w:lastRenderedPageBreak/>
        <w:t>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w:t>
      </w:r>
      <w:r w:rsidR="00B01A28">
        <w:rPr>
          <w:rFonts w:ascii="Times New Roman" w:hAnsi="Times New Roman" w:cs="Times New Roman"/>
        </w:rPr>
        <w:br/>
      </w:r>
      <w:r>
        <w:rPr>
          <w:rFonts w:ascii="Times New Roman" w:hAnsi="Times New Roman" w:cs="Times New Roman"/>
        </w:rPr>
        <w:t>i właściwościach użytkowych oraz funkcjonalnych odpowiadających metodom, materiałom, urządzeniom, systemom, technologiom.</w:t>
      </w:r>
    </w:p>
    <w:p w:rsidR="0066554E" w:rsidRDefault="0066554E">
      <w:pPr>
        <w:spacing w:after="0" w:line="240" w:lineRule="auto"/>
        <w:jc w:val="both"/>
        <w:rPr>
          <w:rFonts w:ascii="Times New Roman" w:hAnsi="Times New Roman" w:cs="Times New Roman"/>
        </w:rPr>
      </w:pPr>
    </w:p>
    <w:p w:rsidR="0066554E" w:rsidRDefault="00C70B36">
      <w:pPr>
        <w:pStyle w:val="Akapitzlist"/>
        <w:numPr>
          <w:ilvl w:val="0"/>
          <w:numId w:val="1"/>
        </w:numPr>
        <w:spacing w:after="0" w:line="240" w:lineRule="auto"/>
        <w:ind w:left="142" w:hanging="142"/>
        <w:jc w:val="both"/>
        <w:rPr>
          <w:rFonts w:ascii="Times New Roman" w:hAnsi="Times New Roman" w:cs="Times New Roman"/>
          <w:b/>
          <w:bCs/>
          <w:color w:val="000000"/>
        </w:rPr>
      </w:pPr>
      <w:r>
        <w:rPr>
          <w:rFonts w:ascii="Times New Roman" w:hAnsi="Times New Roman" w:cs="Times New Roman"/>
          <w:b/>
          <w:bCs/>
          <w:color w:val="000000"/>
        </w:rPr>
        <w:t>Wymagania stawiane Wykonawcy</w:t>
      </w:r>
    </w:p>
    <w:p w:rsidR="0066554E" w:rsidRDefault="00C70B36">
      <w:pPr>
        <w:spacing w:after="0" w:line="240" w:lineRule="auto"/>
        <w:jc w:val="both"/>
        <w:rPr>
          <w:rFonts w:ascii="Times New Roman" w:hAnsi="Times New Roman" w:cs="Times New Roman"/>
        </w:rPr>
      </w:pPr>
      <w:r>
        <w:rPr>
          <w:rFonts w:ascii="Times New Roman" w:hAnsi="Times New Roman" w:cs="Times New Roman"/>
        </w:rPr>
        <w:t>1. Zamawiający stosownie do art. 29 ust. 3a ustawy Prawo zamówień publicznych, wymaga zatrudnienia przez Wykonawcę lub podwykonawcę na podstawie umowy o pracę osób wykonujących czynności w zakresie realizacji zamówienia, których wykonanie polega na wykonaniu pracy w sposób określony w art. 22 § 1* ustawy z dnia 26 czerwca 1974 r. – Kodeks pracy.</w:t>
      </w:r>
    </w:p>
    <w:p w:rsidR="0066554E" w:rsidRDefault="00C70B36">
      <w:pPr>
        <w:spacing w:after="0" w:line="240" w:lineRule="auto"/>
        <w:jc w:val="both"/>
        <w:rPr>
          <w:rFonts w:ascii="Times New Roman" w:hAnsi="Times New Roman" w:cs="Times New Roman"/>
        </w:rPr>
      </w:pPr>
      <w:r>
        <w:rPr>
          <w:rFonts w:ascii="Times New Roman" w:hAnsi="Times New Roman" w:cs="Times New Roman"/>
        </w:rPr>
        <w:t>2. Zamawiający wymaga, aby czynności polegające na faktycznym wykonywaniu robót budowlanych związanych z wykonaniem całego zamówienia, o ile nie są (będą) wykonywane przez daną osobę</w:t>
      </w:r>
      <w:r>
        <w:rPr>
          <w:rFonts w:ascii="Times New Roman" w:hAnsi="Times New Roman" w:cs="Times New Roman"/>
        </w:rPr>
        <w:br/>
        <w:t>w ramach prowadzonej przez nią działalności gospodarczej, były wykonywane przez osoby zatrudnione przez Wykonawcę, podwykonawcę na podstawie umowy o pracę.</w:t>
      </w:r>
    </w:p>
    <w:p w:rsidR="0066554E" w:rsidRDefault="00C70B36">
      <w:pPr>
        <w:spacing w:after="0" w:line="240" w:lineRule="auto"/>
        <w:jc w:val="both"/>
        <w:rPr>
          <w:rFonts w:ascii="Times New Roman" w:hAnsi="Times New Roman" w:cs="Times New Roman"/>
        </w:rPr>
      </w:pPr>
      <w:r>
        <w:rPr>
          <w:rFonts w:ascii="Times New Roman" w:hAnsi="Times New Roman" w:cs="Times New Roman"/>
        </w:rPr>
        <w:t>3. Rodzaj czynności niezbędnych do wykonania zamówienia, co, do których wykonania Zamawiający wymaga zatrudnienia na podstawie umowy o pracę przez Wykonawcę lub podwykonawcę osób wykonujących w trakcie realizacji zamówienia czynności pracownika budowlanego wykonującego roboty budowlane, montażowe związane z wykonywaniem zamówienia:</w:t>
      </w:r>
    </w:p>
    <w:p w:rsidR="0066554E" w:rsidRDefault="00C70B36">
      <w:pPr>
        <w:spacing w:after="0" w:line="240" w:lineRule="auto"/>
        <w:jc w:val="both"/>
        <w:rPr>
          <w:rFonts w:ascii="Times New Roman" w:hAnsi="Times New Roman" w:cs="Times New Roman"/>
        </w:rPr>
      </w:pPr>
      <w:r>
        <w:rPr>
          <w:rFonts w:ascii="Times New Roman" w:hAnsi="Times New Roman" w:cs="Times New Roman"/>
        </w:rPr>
        <w:t>4. W trakcie realizacji zamówienia Zamawiający uprawniony jest do wykonywania czynności kontrolnych wobec Wykonawcy, celem potwierdzenia spełniania przez Wykonawcę lub podwykonawcę wymogu zatrudnienia na podstawie umowy o pracę osób wykonujących wskazane</w:t>
      </w:r>
      <w:r>
        <w:rPr>
          <w:rFonts w:ascii="Times New Roman" w:hAnsi="Times New Roman" w:cs="Times New Roman"/>
        </w:rPr>
        <w:br/>
        <w:t>w pkt. 3 czynności. Zamawiający uprawniony jest do:</w:t>
      </w:r>
    </w:p>
    <w:p w:rsidR="0066554E" w:rsidRDefault="00C70B36">
      <w:pPr>
        <w:spacing w:after="0" w:line="240" w:lineRule="auto"/>
        <w:ind w:left="142"/>
        <w:jc w:val="both"/>
        <w:rPr>
          <w:rFonts w:ascii="Times New Roman" w:hAnsi="Times New Roman" w:cs="Times New Roman"/>
        </w:rPr>
      </w:pPr>
      <w:r>
        <w:rPr>
          <w:rFonts w:ascii="Times New Roman" w:hAnsi="Times New Roman" w:cs="Times New Roman"/>
        </w:rPr>
        <w:t>a) żądania oświadczeń i dokumentów na potwierdzenie spełniania ww. wymogów i dokonywania ich oceny;</w:t>
      </w:r>
    </w:p>
    <w:p w:rsidR="0066554E" w:rsidRDefault="00C70B36">
      <w:pPr>
        <w:spacing w:after="0" w:line="240" w:lineRule="auto"/>
        <w:ind w:left="142"/>
        <w:jc w:val="both"/>
        <w:rPr>
          <w:rFonts w:ascii="Times New Roman" w:hAnsi="Times New Roman" w:cs="Times New Roman"/>
        </w:rPr>
      </w:pPr>
      <w:r>
        <w:rPr>
          <w:rFonts w:ascii="Times New Roman" w:hAnsi="Times New Roman" w:cs="Times New Roman"/>
        </w:rPr>
        <w:t>b) żądania wyjaśnień w przypadku wątpliwości w zakresie potwierdzenia spełniania ww. wymogów; c) przeprowadzania kontroli na miejscu wykonywania świadczenia.</w:t>
      </w:r>
    </w:p>
    <w:p w:rsidR="0066554E" w:rsidRDefault="00C70B36">
      <w:pPr>
        <w:spacing w:after="0" w:line="240" w:lineRule="auto"/>
        <w:jc w:val="both"/>
        <w:rPr>
          <w:rFonts w:ascii="Times New Roman" w:hAnsi="Times New Roman" w:cs="Times New Roman"/>
        </w:rPr>
      </w:pPr>
      <w:r>
        <w:rPr>
          <w:rFonts w:ascii="Times New Roman" w:hAnsi="Times New Roman" w:cs="Times New Roman"/>
        </w:rPr>
        <w:t xml:space="preserve">5. W trakcie realizacji zamówienia Wykonawca na każde wezwanie Zamawiającego w wyznaczonym w wezwaniu terminie winien przedłożyć nw. dowody w celu potwierdzenia spełnienia wymogu zatrudnienia osób przez Wykonawcę lub podwykonawcę, wykonujących wskazane w pkt.3 czynności w trakcie realizacji zamówienia na podstawie umowy o pracę tj.: </w:t>
      </w:r>
    </w:p>
    <w:p w:rsidR="0066554E" w:rsidRDefault="00C70B36">
      <w:pPr>
        <w:spacing w:after="0" w:line="240" w:lineRule="auto"/>
        <w:jc w:val="both"/>
        <w:rPr>
          <w:rFonts w:ascii="Times New Roman" w:hAnsi="Times New Roman" w:cs="Times New Roman"/>
        </w:rPr>
      </w:pPr>
      <w:r>
        <w:rPr>
          <w:rFonts w:ascii="Times New Roman" w:hAnsi="Times New Roman" w:cs="Times New Roman"/>
        </w:rPr>
        <w:t>1) Oświadczenie Wykonawcy lub podwykonawcy potwierdzające zatrudnienie na podstawie umowy</w:t>
      </w:r>
      <w:r>
        <w:rPr>
          <w:rFonts w:ascii="Times New Roman" w:hAnsi="Times New Roman" w:cs="Times New Roman"/>
        </w:rPr>
        <w:br/>
        <w:t xml:space="preserve">o pracę osób wykonujących czynności, których dotyczy wezwanie zamawiającego, powinno zawierać w szczególności; </w:t>
      </w:r>
    </w:p>
    <w:p w:rsidR="0066554E" w:rsidRDefault="00C70B36">
      <w:pPr>
        <w:spacing w:after="0" w:line="240" w:lineRule="auto"/>
        <w:ind w:left="426"/>
        <w:jc w:val="both"/>
        <w:rPr>
          <w:rFonts w:ascii="Times New Roman" w:hAnsi="Times New Roman" w:cs="Times New Roman"/>
        </w:rPr>
      </w:pPr>
      <w:r>
        <w:rPr>
          <w:rFonts w:ascii="Times New Roman" w:hAnsi="Times New Roman" w:cs="Times New Roman"/>
        </w:rPr>
        <w:t>a) dokładne określenie podmiotu składającego oświadczenie,</w:t>
      </w:r>
    </w:p>
    <w:p w:rsidR="0066554E" w:rsidRDefault="00C70B36">
      <w:pPr>
        <w:spacing w:after="0" w:line="240" w:lineRule="auto"/>
        <w:ind w:left="426"/>
        <w:jc w:val="both"/>
        <w:rPr>
          <w:rFonts w:ascii="Times New Roman" w:hAnsi="Times New Roman" w:cs="Times New Roman"/>
        </w:rPr>
      </w:pPr>
      <w:r>
        <w:rPr>
          <w:rFonts w:ascii="Times New Roman" w:hAnsi="Times New Roman" w:cs="Times New Roman"/>
        </w:rPr>
        <w:t xml:space="preserve">b) datę złożenia oświadczenia, </w:t>
      </w:r>
    </w:p>
    <w:p w:rsidR="0066554E" w:rsidRDefault="00C70B36">
      <w:pPr>
        <w:spacing w:after="0" w:line="240" w:lineRule="auto"/>
        <w:ind w:left="426"/>
        <w:jc w:val="both"/>
        <w:rPr>
          <w:rFonts w:ascii="Times New Roman" w:hAnsi="Times New Roman" w:cs="Times New Roman"/>
        </w:rPr>
      </w:pPr>
      <w:r>
        <w:rPr>
          <w:rFonts w:ascii="Times New Roman" w:hAnsi="Times New Roman" w:cs="Times New Roman"/>
        </w:rPr>
        <w:t>c) wskazanie, że objęte wezwaniem czynności wykonują osoby zatrudnione na podstawie umowy o pracę wraz ze wskazaniem liczby osób zatrudnionych;</w:t>
      </w:r>
    </w:p>
    <w:p w:rsidR="0066554E" w:rsidRDefault="00C70B36">
      <w:pPr>
        <w:spacing w:after="0" w:line="240" w:lineRule="auto"/>
        <w:ind w:left="426"/>
        <w:jc w:val="both"/>
        <w:rPr>
          <w:rFonts w:ascii="Times New Roman" w:hAnsi="Times New Roman" w:cs="Times New Roman"/>
        </w:rPr>
      </w:pPr>
      <w:r>
        <w:rPr>
          <w:rFonts w:ascii="Times New Roman" w:hAnsi="Times New Roman" w:cs="Times New Roman"/>
        </w:rPr>
        <w:t>d) rodzaj umowy o pracę,</w:t>
      </w:r>
    </w:p>
    <w:p w:rsidR="0066554E" w:rsidRDefault="00C70B36">
      <w:pPr>
        <w:spacing w:after="0" w:line="240" w:lineRule="auto"/>
        <w:ind w:left="426"/>
        <w:jc w:val="both"/>
        <w:rPr>
          <w:rFonts w:ascii="Times New Roman" w:hAnsi="Times New Roman" w:cs="Times New Roman"/>
        </w:rPr>
      </w:pPr>
      <w:r>
        <w:rPr>
          <w:rFonts w:ascii="Times New Roman" w:hAnsi="Times New Roman" w:cs="Times New Roman"/>
        </w:rPr>
        <w:t>e) wymiar etatu,</w:t>
      </w:r>
    </w:p>
    <w:p w:rsidR="0066554E" w:rsidRDefault="00C70B36">
      <w:pPr>
        <w:spacing w:after="0" w:line="240" w:lineRule="auto"/>
        <w:ind w:left="426"/>
        <w:jc w:val="both"/>
        <w:rPr>
          <w:rFonts w:ascii="Times New Roman" w:hAnsi="Times New Roman" w:cs="Times New Roman"/>
        </w:rPr>
      </w:pPr>
      <w:r>
        <w:rPr>
          <w:rFonts w:ascii="Times New Roman" w:hAnsi="Times New Roman" w:cs="Times New Roman"/>
        </w:rPr>
        <w:t>f) podpis osoby uprawnionej do złożenia oświadczenia w imieniu wykonawcy lub podwykonawcy,</w:t>
      </w:r>
    </w:p>
    <w:p w:rsidR="0066554E" w:rsidRDefault="00C70B36">
      <w:pPr>
        <w:spacing w:after="0" w:line="240" w:lineRule="auto"/>
        <w:jc w:val="both"/>
        <w:rPr>
          <w:rFonts w:ascii="Times New Roman" w:hAnsi="Times New Roman" w:cs="Times New Roman"/>
        </w:rPr>
      </w:pPr>
      <w:r>
        <w:rPr>
          <w:rFonts w:ascii="Times New Roman" w:hAnsi="Times New Roman" w:cs="Times New Roman"/>
        </w:rPr>
        <w:t xml:space="preserve">2) Poświadczoną za zgodność z oryginałem odpowiednio przez Wykonawcę lub podwykonawcę kopię dowodu potwierdzającego zgłoszenie pracownika przez pracodawcę do ubezpieczeń, </w:t>
      </w:r>
      <w:proofErr w:type="spellStart"/>
      <w:r>
        <w:rPr>
          <w:rFonts w:ascii="Times New Roman" w:hAnsi="Times New Roman" w:cs="Times New Roman"/>
        </w:rPr>
        <w:t>zanominizowaną</w:t>
      </w:r>
      <w:proofErr w:type="spellEnd"/>
      <w:r>
        <w:rPr>
          <w:rFonts w:ascii="Times New Roman" w:hAnsi="Times New Roman" w:cs="Times New Roman"/>
        </w:rPr>
        <w:t xml:space="preserve"> w sposób zapewniający ochronę danych osobowych pracowników, zgodnie</w:t>
      </w:r>
      <w:r>
        <w:rPr>
          <w:rFonts w:ascii="Times New Roman" w:hAnsi="Times New Roman" w:cs="Times New Roman"/>
        </w:rPr>
        <w:br/>
        <w:t>z przepisami ustawy z dnia 29 sierpnia 1997r. o ochronie danych osobowych.</w:t>
      </w:r>
    </w:p>
    <w:p w:rsidR="0066554E" w:rsidRDefault="00C70B36">
      <w:pPr>
        <w:spacing w:after="0" w:line="240" w:lineRule="auto"/>
        <w:jc w:val="both"/>
        <w:rPr>
          <w:rFonts w:ascii="Times New Roman" w:hAnsi="Times New Roman" w:cs="Times New Roman"/>
        </w:rPr>
      </w:pPr>
      <w:r>
        <w:rPr>
          <w:rFonts w:ascii="Times New Roman" w:hAnsi="Times New Roman" w:cs="Times New Roman"/>
        </w:rPr>
        <w:t>6. Z tytułu niespełnienia przez Wykonawcę lub podwykonawcę wymogu zatrudnienia na podstawie umowy o pracę osób wykonujących wskazane w ust. 3. czynności Zamawiający przewiduje sankcje</w:t>
      </w:r>
      <w:r>
        <w:rPr>
          <w:rFonts w:ascii="Times New Roman" w:hAnsi="Times New Roman" w:cs="Times New Roman"/>
        </w:rPr>
        <w:br/>
        <w:t>w postaci obowiązku zapłaty przez Wykonawcę kary umownej w wysokości określonej w § 17 umowy.</w:t>
      </w:r>
    </w:p>
    <w:p w:rsidR="0066554E" w:rsidRDefault="00C70B36">
      <w:pPr>
        <w:spacing w:after="0" w:line="240" w:lineRule="auto"/>
        <w:jc w:val="both"/>
        <w:rPr>
          <w:rFonts w:ascii="Times New Roman" w:hAnsi="Times New Roman" w:cs="Times New Roman"/>
        </w:rPr>
      </w:pPr>
      <w:r>
        <w:rPr>
          <w:rFonts w:ascii="Times New Roman" w:hAnsi="Times New Roman" w:cs="Times New Roman"/>
        </w:rPr>
        <w:t xml:space="preserve">7.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Pr>
          <w:rFonts w:ascii="Times New Roman" w:hAnsi="Times New Roman" w:cs="Times New Roman"/>
        </w:rPr>
        <w:lastRenderedPageBreak/>
        <w:t>Wykonawcę lub podwykonawcę wymogu zatrudnienia na podstawie umowy o pracę osób wykonujących czynności wskazane w ust. 3.</w:t>
      </w:r>
    </w:p>
    <w:p w:rsidR="0066554E" w:rsidRDefault="00C70B36">
      <w:pPr>
        <w:spacing w:after="0" w:line="240" w:lineRule="auto"/>
        <w:jc w:val="both"/>
        <w:rPr>
          <w:rFonts w:ascii="Times New Roman" w:hAnsi="Times New Roman" w:cs="Times New Roman"/>
        </w:rPr>
      </w:pPr>
      <w:r>
        <w:rPr>
          <w:rFonts w:ascii="Times New Roman" w:hAnsi="Times New Roman" w:cs="Times New Roman"/>
        </w:rPr>
        <w:t>8. W przypadku uzasadnionych wątpliwości, co do przestrzegania prawa pracy przez Wykonawcę lub podwykonawcę, Zamawiający może zwrócić się o przeprowadzenie kontroli przez Państwową Inspekcję Pracy.</w:t>
      </w:r>
    </w:p>
    <w:p w:rsidR="0066554E" w:rsidRDefault="00C70B36">
      <w:pPr>
        <w:spacing w:after="0" w:line="240" w:lineRule="auto"/>
        <w:jc w:val="both"/>
        <w:rPr>
          <w:rFonts w:ascii="Times New Roman" w:hAnsi="Times New Roman" w:cs="Times New Roman"/>
        </w:rPr>
      </w:pPr>
      <w:r>
        <w:t>9</w:t>
      </w:r>
      <w:r>
        <w:rPr>
          <w:rFonts w:ascii="Times New Roman" w:hAnsi="Times New Roman" w:cs="Times New Roman"/>
        </w:rPr>
        <w:t>. Wykonawca wykona roboty zgodnie z: dokumentacją projektową i specyfikacjami technicznymi wykonania i odbioru robót budowlanych, obowiązującymi normami, przepisami prawa budowlanego, zasadami wiedzy technicznej, należytą starannością w ich wykonywaniu, bezpieczeństwem, dobrą jakością i właściwą organizacją robót.</w:t>
      </w:r>
    </w:p>
    <w:p w:rsidR="00285AE1" w:rsidRDefault="00285AE1" w:rsidP="00285AE1">
      <w:pPr>
        <w:pStyle w:val="Tekstpodstawowy"/>
        <w:rPr>
          <w:sz w:val="22"/>
          <w:szCs w:val="22"/>
        </w:rPr>
      </w:pPr>
      <w:r>
        <w:rPr>
          <w:sz w:val="22"/>
          <w:szCs w:val="22"/>
        </w:rPr>
        <w:t>1</w:t>
      </w:r>
      <w:r w:rsidR="00324BE8">
        <w:rPr>
          <w:sz w:val="22"/>
          <w:szCs w:val="22"/>
        </w:rPr>
        <w:t>0</w:t>
      </w:r>
      <w:r>
        <w:rPr>
          <w:sz w:val="22"/>
          <w:szCs w:val="22"/>
        </w:rPr>
        <w:t xml:space="preserve">. </w:t>
      </w:r>
      <w:r w:rsidRPr="00285AE1">
        <w:rPr>
          <w:sz w:val="22"/>
          <w:szCs w:val="22"/>
        </w:rPr>
        <w:t>Przed złożeniem oferty Wykonawca ma prawo dokonać oględzin obiektu, na którym wykonywane będą prace stanowiące przedmiot składanej oferty, celem zapoznania się ze stanem technicznym obiektu, infrastruktury, występującymi utrudnieniami, warunkami realizacji zamówienia. Dzień oględzin prosimy ustalić z Dyrektorem szkoły.</w:t>
      </w:r>
    </w:p>
    <w:p w:rsidR="00180EF4" w:rsidRPr="00C603CD" w:rsidRDefault="00180EF4" w:rsidP="00180EF4">
      <w:pPr>
        <w:autoSpaceDE w:val="0"/>
        <w:autoSpaceDN w:val="0"/>
        <w:adjustRightInd w:val="0"/>
        <w:jc w:val="both"/>
        <w:rPr>
          <w:rFonts w:eastAsia="Lucida Sans Unicode"/>
        </w:rPr>
      </w:pPr>
      <w:r w:rsidRPr="00180EF4">
        <w:rPr>
          <w:rFonts w:ascii="Times New Roman" w:eastAsia="Lucida Sans Unicode" w:hAnsi="Times New Roman" w:cs="Times New Roman"/>
        </w:rPr>
        <w:t>1</w:t>
      </w:r>
      <w:r w:rsidR="00324BE8">
        <w:rPr>
          <w:rFonts w:ascii="Times New Roman" w:eastAsia="Lucida Sans Unicode" w:hAnsi="Times New Roman" w:cs="Times New Roman"/>
        </w:rPr>
        <w:t>1</w:t>
      </w:r>
      <w:r w:rsidRPr="00180EF4">
        <w:rPr>
          <w:rFonts w:ascii="Times New Roman" w:eastAsia="Lucida Sans Unicode" w:hAnsi="Times New Roman" w:cs="Times New Roman"/>
        </w:rPr>
        <w:t>. W trakcie przygotowania oferty Wykonawca zobowiązany jest szczególnie starannie przeanalizować dokumentację projektową określającą zakres prac oraz specyfikację techniczną wykonania i odbioru robót budowlanych</w:t>
      </w:r>
      <w:r w:rsidRPr="00C603CD">
        <w:rPr>
          <w:rFonts w:eastAsia="Lucida Sans Unicode"/>
        </w:rPr>
        <w:t>.</w:t>
      </w:r>
    </w:p>
    <w:p w:rsidR="00180EF4" w:rsidRPr="00180EF4" w:rsidRDefault="00180EF4" w:rsidP="00180EF4">
      <w:pPr>
        <w:pStyle w:val="Tekstpodstawowy"/>
        <w:rPr>
          <w:sz w:val="22"/>
          <w:szCs w:val="22"/>
        </w:rPr>
      </w:pPr>
      <w:r>
        <w:rPr>
          <w:sz w:val="22"/>
          <w:szCs w:val="22"/>
        </w:rPr>
        <w:t xml:space="preserve">13. </w:t>
      </w:r>
      <w:r w:rsidRPr="00180EF4">
        <w:rPr>
          <w:sz w:val="22"/>
          <w:szCs w:val="22"/>
        </w:rPr>
        <w:t>Szczegółowy zakres zamówienia określa</w:t>
      </w:r>
      <w:r w:rsidRPr="00180EF4">
        <w:rPr>
          <w:b/>
          <w:sz w:val="22"/>
          <w:szCs w:val="22"/>
        </w:rPr>
        <w:t xml:space="preserve"> </w:t>
      </w:r>
      <w:r w:rsidRPr="00E60A06">
        <w:rPr>
          <w:sz w:val="22"/>
          <w:szCs w:val="22"/>
        </w:rPr>
        <w:t>przedmiar robót, dokumentacja projektowa</w:t>
      </w:r>
      <w:r w:rsidRPr="00E60A06">
        <w:rPr>
          <w:sz w:val="22"/>
          <w:szCs w:val="22"/>
        </w:rPr>
        <w:br/>
        <w:t>i Specyfikacja Techniczna Wykonania i Odbioru Robót Budowlanych, stanowiące załącznik</w:t>
      </w:r>
      <w:r w:rsidR="00E60A06">
        <w:rPr>
          <w:sz w:val="22"/>
          <w:szCs w:val="22"/>
        </w:rPr>
        <w:t>i</w:t>
      </w:r>
      <w:r w:rsidRPr="00E60A06">
        <w:rPr>
          <w:sz w:val="22"/>
          <w:szCs w:val="22"/>
        </w:rPr>
        <w:t xml:space="preserve"> do SIWZ</w:t>
      </w:r>
      <w:r w:rsidRPr="00180EF4">
        <w:rPr>
          <w:sz w:val="22"/>
          <w:szCs w:val="22"/>
        </w:rPr>
        <w:t xml:space="preserve"> oraz wzór umowy </w:t>
      </w:r>
      <w:r w:rsidR="007612E9">
        <w:rPr>
          <w:sz w:val="22"/>
          <w:szCs w:val="22"/>
        </w:rPr>
        <w:t xml:space="preserve">na </w:t>
      </w:r>
      <w:r w:rsidR="00E60A06">
        <w:rPr>
          <w:sz w:val="22"/>
          <w:szCs w:val="22"/>
        </w:rPr>
        <w:t>podstawie, których</w:t>
      </w:r>
      <w:r w:rsidRPr="00180EF4">
        <w:rPr>
          <w:sz w:val="22"/>
          <w:szCs w:val="22"/>
        </w:rPr>
        <w:t xml:space="preserve"> Wykonawcy </w:t>
      </w:r>
      <w:r w:rsidRPr="00180EF4">
        <w:rPr>
          <w:b/>
          <w:sz w:val="22"/>
          <w:szCs w:val="22"/>
          <w:u w:val="single"/>
        </w:rPr>
        <w:t>zobowiązani</w:t>
      </w:r>
      <w:r w:rsidRPr="00180EF4">
        <w:rPr>
          <w:sz w:val="22"/>
          <w:szCs w:val="22"/>
        </w:rPr>
        <w:t xml:space="preserve"> są </w:t>
      </w:r>
      <w:r w:rsidR="00F7648E">
        <w:rPr>
          <w:sz w:val="22"/>
          <w:szCs w:val="22"/>
        </w:rPr>
        <w:t>opracowania kosztorysu ofertowego</w:t>
      </w:r>
      <w:r w:rsidR="00B63496">
        <w:rPr>
          <w:sz w:val="22"/>
          <w:szCs w:val="22"/>
        </w:rPr>
        <w:t>.</w:t>
      </w:r>
    </w:p>
    <w:p w:rsidR="00285AE1" w:rsidRDefault="00285AE1">
      <w:pPr>
        <w:spacing w:after="0" w:line="240" w:lineRule="auto"/>
        <w:jc w:val="both"/>
        <w:rPr>
          <w:rFonts w:ascii="Times New Roman" w:hAnsi="Times New Roman" w:cs="Times New Roman"/>
        </w:rPr>
      </w:pPr>
    </w:p>
    <w:p w:rsidR="0066554E" w:rsidRDefault="00C70B36">
      <w:pPr>
        <w:pStyle w:val="Akapitzlist"/>
        <w:numPr>
          <w:ilvl w:val="0"/>
          <w:numId w:val="1"/>
        </w:numPr>
        <w:spacing w:after="0" w:line="240" w:lineRule="auto"/>
        <w:ind w:left="0" w:firstLine="0"/>
        <w:jc w:val="both"/>
        <w:rPr>
          <w:rFonts w:ascii="Times New Roman" w:hAnsi="Times New Roman" w:cs="Times New Roman"/>
          <w:b/>
          <w:bCs/>
          <w:color w:val="000000"/>
        </w:rPr>
      </w:pPr>
      <w:r>
        <w:rPr>
          <w:rFonts w:ascii="Times New Roman" w:hAnsi="Times New Roman" w:cs="Times New Roman"/>
          <w:b/>
          <w:bCs/>
          <w:color w:val="000000"/>
        </w:rPr>
        <w:t>Miejsce wykonywania zamówienia:</w:t>
      </w:r>
    </w:p>
    <w:p w:rsidR="0066554E" w:rsidRDefault="00C70B36">
      <w:pPr>
        <w:pStyle w:val="Akapitzlist"/>
        <w:spacing w:after="0" w:line="240" w:lineRule="auto"/>
        <w:ind w:left="0"/>
        <w:jc w:val="both"/>
        <w:rPr>
          <w:rFonts w:ascii="Times New Roman" w:hAnsi="Times New Roman" w:cs="Times New Roman"/>
          <w:bCs/>
          <w:color w:val="000000"/>
        </w:rPr>
      </w:pPr>
      <w:r>
        <w:rPr>
          <w:rFonts w:ascii="Times New Roman" w:hAnsi="Times New Roman" w:cs="Times New Roman"/>
          <w:bCs/>
          <w:color w:val="000000"/>
        </w:rPr>
        <w:t xml:space="preserve">Szkoła Podstawowa nr 193 w Łodzi, ul. </w:t>
      </w:r>
      <w:r w:rsidR="00180EF4">
        <w:rPr>
          <w:rFonts w:ascii="Times New Roman" w:hAnsi="Times New Roman" w:cs="Times New Roman"/>
          <w:bCs/>
          <w:color w:val="000000"/>
        </w:rPr>
        <w:t>Małej Piętnastki</w:t>
      </w:r>
      <w:r>
        <w:rPr>
          <w:rFonts w:ascii="Times New Roman" w:hAnsi="Times New Roman" w:cs="Times New Roman"/>
          <w:bCs/>
          <w:color w:val="000000"/>
        </w:rPr>
        <w:t xml:space="preserve"> 1.</w:t>
      </w:r>
    </w:p>
    <w:p w:rsidR="0066554E" w:rsidRDefault="0066554E">
      <w:pPr>
        <w:pStyle w:val="Akapitzlist"/>
        <w:spacing w:after="0" w:line="240" w:lineRule="auto"/>
        <w:ind w:left="0"/>
        <w:jc w:val="both"/>
        <w:rPr>
          <w:rFonts w:ascii="Times New Roman" w:hAnsi="Times New Roman" w:cs="Times New Roman"/>
          <w:bCs/>
          <w:color w:val="000000"/>
        </w:rPr>
      </w:pPr>
    </w:p>
    <w:p w:rsidR="0066554E" w:rsidRDefault="00C70B36">
      <w:pPr>
        <w:pStyle w:val="Akapitzlist"/>
        <w:numPr>
          <w:ilvl w:val="0"/>
          <w:numId w:val="1"/>
        </w:numPr>
        <w:spacing w:after="0" w:line="240" w:lineRule="auto"/>
        <w:ind w:left="0" w:firstLine="0"/>
        <w:jc w:val="both"/>
        <w:rPr>
          <w:rFonts w:ascii="Times New Roman" w:hAnsi="Times New Roman" w:cs="Times New Roman"/>
          <w:b/>
          <w:bCs/>
          <w:color w:val="000000"/>
        </w:rPr>
      </w:pPr>
      <w:r>
        <w:rPr>
          <w:rFonts w:ascii="Times New Roman" w:hAnsi="Times New Roman" w:cs="Times New Roman"/>
          <w:b/>
          <w:bCs/>
          <w:color w:val="000000"/>
        </w:rPr>
        <w:t>Warunki gwarancji i rękojmi za wady:</w:t>
      </w:r>
    </w:p>
    <w:p w:rsidR="0066554E" w:rsidRDefault="00C70B36">
      <w:pPr>
        <w:pStyle w:val="Akapitzlist"/>
        <w:spacing w:after="0" w:line="240" w:lineRule="auto"/>
        <w:ind w:left="0"/>
        <w:jc w:val="both"/>
        <w:rPr>
          <w:rFonts w:ascii="Times New Roman" w:hAnsi="Times New Roman" w:cs="Times New Roman"/>
          <w:bCs/>
          <w:color w:val="000000"/>
        </w:rPr>
      </w:pPr>
      <w:r>
        <w:rPr>
          <w:rFonts w:ascii="Times New Roman" w:hAnsi="Times New Roman" w:cs="Times New Roman"/>
          <w:bCs/>
          <w:color w:val="000000"/>
        </w:rPr>
        <w:t xml:space="preserve">Minimum </w:t>
      </w:r>
      <w:r w:rsidR="00180EF4">
        <w:rPr>
          <w:rFonts w:ascii="Times New Roman" w:hAnsi="Times New Roman" w:cs="Times New Roman"/>
          <w:bCs/>
          <w:color w:val="000000"/>
        </w:rPr>
        <w:t>36</w:t>
      </w:r>
      <w:r>
        <w:rPr>
          <w:rFonts w:ascii="Times New Roman" w:hAnsi="Times New Roman" w:cs="Times New Roman"/>
          <w:bCs/>
          <w:color w:val="000000"/>
        </w:rPr>
        <w:t xml:space="preserve"> miesięcy, maksymalnie </w:t>
      </w:r>
      <w:r w:rsidR="007612E9">
        <w:rPr>
          <w:rFonts w:ascii="Times New Roman" w:hAnsi="Times New Roman" w:cs="Times New Roman"/>
          <w:bCs/>
          <w:color w:val="000000"/>
        </w:rPr>
        <w:t>60 miesię</w:t>
      </w:r>
      <w:r w:rsidR="00180EF4">
        <w:rPr>
          <w:rFonts w:ascii="Times New Roman" w:hAnsi="Times New Roman" w:cs="Times New Roman"/>
          <w:bCs/>
          <w:color w:val="000000"/>
        </w:rPr>
        <w:t>cy</w:t>
      </w:r>
      <w:r>
        <w:rPr>
          <w:rFonts w:ascii="Times New Roman" w:hAnsi="Times New Roman" w:cs="Times New Roman"/>
          <w:bCs/>
          <w:color w:val="000000"/>
        </w:rPr>
        <w:t xml:space="preserve"> (kryterium oceny ofert).</w:t>
      </w:r>
    </w:p>
    <w:p w:rsidR="0066554E" w:rsidRDefault="0066554E">
      <w:pPr>
        <w:pStyle w:val="Akapitzlist"/>
        <w:spacing w:after="0" w:line="240" w:lineRule="auto"/>
        <w:ind w:left="0"/>
        <w:jc w:val="both"/>
        <w:rPr>
          <w:rFonts w:ascii="Times New Roman" w:hAnsi="Times New Roman" w:cs="Times New Roman"/>
          <w:bCs/>
          <w:color w:val="000000"/>
        </w:rPr>
      </w:pPr>
    </w:p>
    <w:p w:rsidR="0066554E" w:rsidRDefault="00C70B36">
      <w:pPr>
        <w:pStyle w:val="Akapitzlist"/>
        <w:numPr>
          <w:ilvl w:val="0"/>
          <w:numId w:val="1"/>
        </w:numPr>
        <w:spacing w:after="0" w:line="240" w:lineRule="auto"/>
        <w:ind w:left="0" w:firstLine="0"/>
        <w:jc w:val="both"/>
        <w:rPr>
          <w:rFonts w:ascii="Times New Roman" w:hAnsi="Times New Roman" w:cs="Times New Roman"/>
          <w:b/>
          <w:bCs/>
          <w:color w:val="000000"/>
        </w:rPr>
      </w:pPr>
      <w:r>
        <w:rPr>
          <w:rFonts w:ascii="Times New Roman" w:hAnsi="Times New Roman" w:cs="Times New Roman"/>
          <w:b/>
          <w:bCs/>
          <w:color w:val="000000"/>
        </w:rPr>
        <w:t>Termin wykonania zamówienia:</w:t>
      </w:r>
    </w:p>
    <w:p w:rsidR="0066554E" w:rsidRDefault="00C70B36">
      <w:pPr>
        <w:pStyle w:val="Akapitzlist"/>
        <w:spacing w:after="0" w:line="240" w:lineRule="auto"/>
        <w:ind w:left="0"/>
        <w:jc w:val="both"/>
        <w:rPr>
          <w:rFonts w:ascii="Times New Roman" w:hAnsi="Times New Roman" w:cs="Times New Roman"/>
          <w:bCs/>
          <w:color w:val="000000"/>
        </w:rPr>
      </w:pPr>
      <w:r>
        <w:rPr>
          <w:rFonts w:ascii="Times New Roman" w:hAnsi="Times New Roman" w:cs="Times New Roman"/>
          <w:bCs/>
          <w:color w:val="000000"/>
        </w:rPr>
        <w:t xml:space="preserve">Do dnia </w:t>
      </w:r>
      <w:r w:rsidR="00324BE8">
        <w:rPr>
          <w:rFonts w:ascii="Times New Roman" w:hAnsi="Times New Roman" w:cs="Times New Roman"/>
          <w:bCs/>
          <w:color w:val="000000"/>
        </w:rPr>
        <w:t>10 sierpnia 2018 r.</w:t>
      </w:r>
    </w:p>
    <w:p w:rsidR="00180EF4" w:rsidRDefault="00180EF4">
      <w:pPr>
        <w:pStyle w:val="Akapitzlist"/>
        <w:spacing w:after="0" w:line="240" w:lineRule="auto"/>
        <w:ind w:left="0"/>
        <w:jc w:val="both"/>
        <w:rPr>
          <w:rFonts w:ascii="Times New Roman" w:hAnsi="Times New Roman" w:cs="Times New Roman"/>
          <w:bCs/>
          <w:color w:val="000000"/>
        </w:rPr>
      </w:pPr>
    </w:p>
    <w:p w:rsidR="0066554E" w:rsidRDefault="00C70B36">
      <w:pPr>
        <w:pStyle w:val="Akapitzlist"/>
        <w:numPr>
          <w:ilvl w:val="0"/>
          <w:numId w:val="1"/>
        </w:numPr>
        <w:spacing w:after="0" w:line="240" w:lineRule="auto"/>
        <w:ind w:left="142" w:hanging="142"/>
        <w:jc w:val="both"/>
        <w:rPr>
          <w:rFonts w:ascii="Times New Roman" w:hAnsi="Times New Roman" w:cs="Times New Roman"/>
          <w:b/>
          <w:bCs/>
          <w:color w:val="000000"/>
        </w:rPr>
      </w:pPr>
      <w:r>
        <w:rPr>
          <w:rFonts w:ascii="Times New Roman" w:hAnsi="Times New Roman" w:cs="Times New Roman"/>
          <w:b/>
          <w:bCs/>
          <w:color w:val="000000"/>
        </w:rPr>
        <w:t>Załączniki do opisu przedmiotu zamówienia:</w:t>
      </w:r>
    </w:p>
    <w:p w:rsidR="002611EE" w:rsidRDefault="002611EE" w:rsidP="00324BE8">
      <w:pPr>
        <w:pStyle w:val="Akapitzlist"/>
        <w:spacing w:after="0" w:line="240" w:lineRule="auto"/>
        <w:ind w:left="142"/>
        <w:jc w:val="both"/>
        <w:rPr>
          <w:rFonts w:ascii="Times New Roman" w:hAnsi="Times New Roman" w:cs="Times New Roman"/>
          <w:b/>
          <w:bCs/>
          <w:color w:val="000000"/>
        </w:rPr>
      </w:pPr>
    </w:p>
    <w:p w:rsidR="0066554E" w:rsidRDefault="00C70B36">
      <w:pPr>
        <w:pStyle w:val="Akapitzlist"/>
        <w:numPr>
          <w:ilvl w:val="0"/>
          <w:numId w:val="2"/>
        </w:numPr>
        <w:spacing w:after="0" w:line="240" w:lineRule="auto"/>
        <w:jc w:val="both"/>
        <w:rPr>
          <w:rFonts w:ascii="Times New Roman" w:hAnsi="Times New Roman" w:cs="Times New Roman"/>
          <w:bCs/>
          <w:color w:val="000000"/>
        </w:rPr>
      </w:pPr>
      <w:r>
        <w:rPr>
          <w:rFonts w:ascii="Times New Roman" w:hAnsi="Times New Roman" w:cs="Times New Roman"/>
          <w:bCs/>
          <w:color w:val="000000"/>
        </w:rPr>
        <w:t>Przedmiar.</w:t>
      </w:r>
    </w:p>
    <w:p w:rsidR="0066554E" w:rsidRDefault="00C70B36">
      <w:pPr>
        <w:pStyle w:val="Akapitzlist"/>
        <w:numPr>
          <w:ilvl w:val="0"/>
          <w:numId w:val="2"/>
        </w:numPr>
        <w:spacing w:after="0" w:line="240" w:lineRule="auto"/>
        <w:jc w:val="both"/>
        <w:rPr>
          <w:rFonts w:ascii="Times New Roman" w:hAnsi="Times New Roman" w:cs="Times New Roman"/>
          <w:bCs/>
          <w:color w:val="000000"/>
        </w:rPr>
      </w:pPr>
      <w:r>
        <w:rPr>
          <w:rFonts w:ascii="Times New Roman" w:hAnsi="Times New Roman" w:cs="Times New Roman"/>
          <w:bCs/>
          <w:color w:val="000000"/>
        </w:rPr>
        <w:t>Dokumentacja projektowa.</w:t>
      </w:r>
    </w:p>
    <w:p w:rsidR="0066554E" w:rsidRDefault="00C70B36">
      <w:pPr>
        <w:pStyle w:val="Akapitzlist"/>
        <w:numPr>
          <w:ilvl w:val="0"/>
          <w:numId w:val="2"/>
        </w:numPr>
        <w:spacing w:after="0" w:line="240" w:lineRule="auto"/>
        <w:jc w:val="both"/>
        <w:rPr>
          <w:rFonts w:ascii="Times New Roman" w:hAnsi="Times New Roman" w:cs="Times New Roman"/>
          <w:bCs/>
          <w:color w:val="000000"/>
        </w:rPr>
      </w:pPr>
      <w:r>
        <w:rPr>
          <w:rFonts w:ascii="Times New Roman" w:hAnsi="Times New Roman" w:cs="Times New Roman"/>
          <w:bCs/>
          <w:color w:val="000000"/>
        </w:rPr>
        <w:t>Specyfikacje Techniczne Wykonania i Odbioru Robót Budowlanych.</w:t>
      </w:r>
    </w:p>
    <w:p w:rsidR="0066554E" w:rsidRPr="002611EE" w:rsidRDefault="0066554E" w:rsidP="002611EE">
      <w:pPr>
        <w:spacing w:after="0" w:line="240" w:lineRule="auto"/>
        <w:ind w:left="142"/>
        <w:jc w:val="both"/>
        <w:rPr>
          <w:rFonts w:ascii="Times New Roman" w:hAnsi="Times New Roman" w:cs="Times New Roman"/>
          <w:bCs/>
          <w:color w:val="000000"/>
        </w:rPr>
      </w:pPr>
    </w:p>
    <w:p w:rsidR="0066554E" w:rsidRDefault="0066554E">
      <w:pPr>
        <w:pStyle w:val="Akapitzlist"/>
        <w:spacing w:after="0" w:line="240" w:lineRule="auto"/>
        <w:ind w:left="1080"/>
        <w:jc w:val="both"/>
        <w:rPr>
          <w:rFonts w:ascii="Times New Roman" w:hAnsi="Times New Roman" w:cs="Times New Roman"/>
          <w:b/>
          <w:bCs/>
          <w:color w:val="000000"/>
        </w:rPr>
      </w:pPr>
    </w:p>
    <w:p w:rsidR="0066554E" w:rsidRDefault="0066554E">
      <w:pPr>
        <w:pStyle w:val="Akapitzlist"/>
        <w:spacing w:after="0" w:line="240" w:lineRule="auto"/>
        <w:ind w:left="1080"/>
        <w:jc w:val="both"/>
        <w:rPr>
          <w:rFonts w:ascii="Times New Roman" w:hAnsi="Times New Roman" w:cs="Times New Roman"/>
          <w:b/>
          <w:bCs/>
          <w:color w:val="000000"/>
        </w:rPr>
      </w:pPr>
    </w:p>
    <w:p w:rsidR="0066554E" w:rsidRDefault="0066554E">
      <w:pPr>
        <w:pStyle w:val="Akapitzlist"/>
        <w:ind w:left="142"/>
        <w:jc w:val="both"/>
      </w:pPr>
    </w:p>
    <w:p w:rsidR="0066554E" w:rsidRDefault="0066554E">
      <w:pPr>
        <w:jc w:val="center"/>
      </w:pPr>
    </w:p>
    <w:sectPr w:rsidR="0066554E" w:rsidSect="0066554E">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61C0A"/>
    <w:multiLevelType w:val="multilevel"/>
    <w:tmpl w:val="E7F89A6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EB2B4C"/>
    <w:multiLevelType w:val="hybridMultilevel"/>
    <w:tmpl w:val="B382393A"/>
    <w:lvl w:ilvl="0" w:tplc="E73A26C4">
      <w:start w:val="2"/>
      <w:numFmt w:val="decimal"/>
      <w:lvlText w:val="%1."/>
      <w:lvlJc w:val="left"/>
      <w:pPr>
        <w:ind w:left="644" w:hanging="360"/>
      </w:pPr>
      <w:rPr>
        <w:rFonts w:ascii="Times New Roman" w:hAnsi="Times New Roman" w:cs="Times New Roman"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5CD10558"/>
    <w:multiLevelType w:val="multilevel"/>
    <w:tmpl w:val="7082B6B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63C719DF"/>
    <w:multiLevelType w:val="multilevel"/>
    <w:tmpl w:val="5D1675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6554E"/>
    <w:rsid w:val="00012D0D"/>
    <w:rsid w:val="00180EF4"/>
    <w:rsid w:val="0021466C"/>
    <w:rsid w:val="00222607"/>
    <w:rsid w:val="002611EE"/>
    <w:rsid w:val="00285AE1"/>
    <w:rsid w:val="002B4E9B"/>
    <w:rsid w:val="00324BE8"/>
    <w:rsid w:val="003A38C2"/>
    <w:rsid w:val="005C1E19"/>
    <w:rsid w:val="0066554E"/>
    <w:rsid w:val="00695325"/>
    <w:rsid w:val="00726195"/>
    <w:rsid w:val="007612E9"/>
    <w:rsid w:val="007A14F2"/>
    <w:rsid w:val="00A20F4E"/>
    <w:rsid w:val="00AF2A34"/>
    <w:rsid w:val="00B01A28"/>
    <w:rsid w:val="00B63496"/>
    <w:rsid w:val="00C70B36"/>
    <w:rsid w:val="00C7304E"/>
    <w:rsid w:val="00D53683"/>
    <w:rsid w:val="00E60A06"/>
    <w:rsid w:val="00EE77F4"/>
    <w:rsid w:val="00F764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4B0"/>
    <w:pPr>
      <w:suppressAutoHyphens/>
      <w:spacing w:after="200"/>
    </w:pPr>
    <w:rPr>
      <w:rFonts w:ascii="Calibri" w:eastAsia="Calibri" w:hAnsi="Calibri"/>
      <w:color w:val="00000A"/>
      <w:sz w:val="22"/>
    </w:rPr>
  </w:style>
  <w:style w:type="paragraph" w:styleId="Nagwek1">
    <w:name w:val="heading 1"/>
    <w:basedOn w:val="Normalny"/>
    <w:link w:val="Nagwek1Znak"/>
    <w:uiPriority w:val="9"/>
    <w:qFormat/>
    <w:rsid w:val="007F5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semiHidden/>
    <w:unhideWhenUsed/>
    <w:qFormat/>
    <w:rsid w:val="007F54B0"/>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qFormat/>
    <w:rsid w:val="007F54B0"/>
    <w:pPr>
      <w:keepNext/>
      <w:tabs>
        <w:tab w:val="left" w:pos="0"/>
      </w:tabs>
      <w:spacing w:after="0" w:line="240" w:lineRule="auto"/>
      <w:ind w:left="1296" w:hanging="1296"/>
      <w:jc w:val="both"/>
      <w:outlineLvl w:val="6"/>
    </w:pPr>
    <w:rPr>
      <w:rFonts w:ascii="Times New Roman" w:eastAsia="Times New Roman" w:hAnsi="Times New Roman" w:cs="Times New Roman"/>
      <w:b/>
      <w:bCs/>
      <w:sz w:val="26"/>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7F54B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qFormat/>
    <w:rsid w:val="007F54B0"/>
    <w:rPr>
      <w:rFonts w:asciiTheme="majorHAnsi" w:eastAsiaTheme="majorEastAsia" w:hAnsiTheme="majorHAnsi" w:cstheme="majorBidi"/>
      <w:b/>
      <w:bCs/>
      <w:color w:val="4F81BD" w:themeColor="accent1"/>
      <w:sz w:val="22"/>
    </w:rPr>
  </w:style>
  <w:style w:type="character" w:customStyle="1" w:styleId="Nagwek7Znak">
    <w:name w:val="Nagłówek 7 Znak"/>
    <w:basedOn w:val="Domylnaczcionkaakapitu"/>
    <w:link w:val="Nagwek7"/>
    <w:qFormat/>
    <w:rsid w:val="007F54B0"/>
    <w:rPr>
      <w:rFonts w:ascii="Times New Roman" w:eastAsia="Times New Roman" w:hAnsi="Times New Roman" w:cs="Times New Roman"/>
      <w:b/>
      <w:bCs/>
      <w:sz w:val="26"/>
      <w:szCs w:val="24"/>
      <w:lang w:eastAsia="ar-SA"/>
    </w:rPr>
  </w:style>
  <w:style w:type="character" w:customStyle="1" w:styleId="TekstprzypisudolnegoZnak">
    <w:name w:val="Tekst przypisu dolnego Znak"/>
    <w:basedOn w:val="Domylnaczcionkaakapitu"/>
    <w:link w:val="Tekstprzypisudolnego"/>
    <w:qFormat/>
    <w:rsid w:val="007F54B0"/>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qFormat/>
    <w:rsid w:val="007F54B0"/>
    <w:rPr>
      <w:rFonts w:ascii="Liberation Sans" w:eastAsia="Microsoft YaHei" w:hAnsi="Liberation Sans" w:cs="Mangal"/>
      <w:color w:val="00000A"/>
      <w:sz w:val="28"/>
      <w:szCs w:val="28"/>
    </w:rPr>
  </w:style>
  <w:style w:type="character" w:styleId="Odwoanieprzypisudolnego">
    <w:name w:val="footnote reference"/>
    <w:qFormat/>
    <w:rsid w:val="007F54B0"/>
    <w:rPr>
      <w:vertAlign w:val="superscript"/>
    </w:rPr>
  </w:style>
  <w:style w:type="character" w:styleId="Pogrubienie">
    <w:name w:val="Strong"/>
    <w:basedOn w:val="Domylnaczcionkaakapitu"/>
    <w:uiPriority w:val="22"/>
    <w:qFormat/>
    <w:rsid w:val="007F54B0"/>
    <w:rPr>
      <w:b/>
      <w:bCs/>
    </w:rPr>
  </w:style>
  <w:style w:type="character" w:customStyle="1" w:styleId="Znakiprzypiswdolnych">
    <w:name w:val="Znaki przypisów dolnych"/>
    <w:qFormat/>
    <w:rsid w:val="007F54B0"/>
  </w:style>
  <w:style w:type="character" w:customStyle="1" w:styleId="ListLabel1">
    <w:name w:val="ListLabel 1"/>
    <w:qFormat/>
    <w:rsid w:val="007F54B0"/>
    <w:rPr>
      <w:rFonts w:cs="Courier New"/>
    </w:rPr>
  </w:style>
  <w:style w:type="character" w:customStyle="1" w:styleId="ListLabel2">
    <w:name w:val="ListLabel 2"/>
    <w:qFormat/>
    <w:rsid w:val="007F54B0"/>
    <w:rPr>
      <w:rFonts w:cs="OpenSymbol"/>
      <w:sz w:val="26"/>
    </w:rPr>
  </w:style>
  <w:style w:type="character" w:customStyle="1" w:styleId="ListLabel3">
    <w:name w:val="ListLabel 3"/>
    <w:qFormat/>
    <w:rsid w:val="007F54B0"/>
    <w:rPr>
      <w:rFonts w:ascii="Times New Roman" w:hAnsi="Times New Roman" w:cs="Symbol"/>
      <w:sz w:val="26"/>
    </w:rPr>
  </w:style>
  <w:style w:type="character" w:customStyle="1" w:styleId="ListLabel4">
    <w:name w:val="ListLabel 4"/>
    <w:qFormat/>
    <w:rsid w:val="007F54B0"/>
    <w:rPr>
      <w:rFonts w:cs="Courier New"/>
    </w:rPr>
  </w:style>
  <w:style w:type="character" w:customStyle="1" w:styleId="ListLabel5">
    <w:name w:val="ListLabel 5"/>
    <w:qFormat/>
    <w:rsid w:val="007F54B0"/>
    <w:rPr>
      <w:rFonts w:cs="Wingdings"/>
    </w:rPr>
  </w:style>
  <w:style w:type="character" w:customStyle="1" w:styleId="ListLabel6">
    <w:name w:val="ListLabel 6"/>
    <w:qFormat/>
    <w:rsid w:val="007F54B0"/>
    <w:rPr>
      <w:rFonts w:cs="Symbol"/>
      <w:sz w:val="26"/>
    </w:rPr>
  </w:style>
  <w:style w:type="character" w:customStyle="1" w:styleId="Znakiwypunktowania">
    <w:name w:val="Znaki wypunktowania"/>
    <w:qFormat/>
    <w:rsid w:val="007F54B0"/>
    <w:rPr>
      <w:rFonts w:ascii="OpenSymbol" w:eastAsia="OpenSymbol" w:hAnsi="OpenSymbol" w:cs="OpenSymbol"/>
    </w:rPr>
  </w:style>
  <w:style w:type="character" w:customStyle="1" w:styleId="czeinternetowe">
    <w:name w:val="Łącze internetowe"/>
    <w:basedOn w:val="Domylnaczcionkaakapitu"/>
    <w:uiPriority w:val="99"/>
    <w:unhideWhenUsed/>
    <w:rsid w:val="00EF17D8"/>
    <w:rPr>
      <w:color w:val="0000FF" w:themeColor="hyperlink"/>
      <w:u w:val="single"/>
    </w:rPr>
  </w:style>
  <w:style w:type="character" w:customStyle="1" w:styleId="ListLabel7">
    <w:name w:val="ListLabel 7"/>
    <w:qFormat/>
    <w:rsid w:val="0066554E"/>
    <w:rPr>
      <w:rFonts w:ascii="Times New Roman" w:hAnsi="Times New Roman" w:cs="Times New Roman"/>
      <w:b/>
      <w:color w:val="000000"/>
    </w:rPr>
  </w:style>
  <w:style w:type="character" w:customStyle="1" w:styleId="ListLabel8">
    <w:name w:val="ListLabel 8"/>
    <w:qFormat/>
    <w:rsid w:val="0066554E"/>
    <w:rPr>
      <w:rFonts w:eastAsia="Times New Roman" w:cs="Times New Roman"/>
      <w:b w:val="0"/>
      <w:bCs w:val="0"/>
      <w:iCs/>
      <w:sz w:val="24"/>
      <w:szCs w:val="24"/>
      <w:lang w:val="pl-PL" w:eastAsia="pl-PL"/>
    </w:rPr>
  </w:style>
  <w:style w:type="paragraph" w:styleId="Nagwek">
    <w:name w:val="header"/>
    <w:basedOn w:val="Normalny"/>
    <w:next w:val="Tretekstu"/>
    <w:link w:val="NagwekZnak"/>
    <w:qFormat/>
    <w:rsid w:val="0066554E"/>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rsid w:val="0066554E"/>
    <w:pPr>
      <w:spacing w:after="140" w:line="288" w:lineRule="auto"/>
    </w:pPr>
  </w:style>
  <w:style w:type="paragraph" w:styleId="Lista">
    <w:name w:val="List"/>
    <w:basedOn w:val="Tretekstu"/>
    <w:rsid w:val="0066554E"/>
    <w:rPr>
      <w:rFonts w:ascii="Times New Roman" w:hAnsi="Times New Roman" w:cs="Mangal"/>
    </w:rPr>
  </w:style>
  <w:style w:type="paragraph" w:styleId="Podpis">
    <w:name w:val="Signature"/>
    <w:basedOn w:val="Normalny"/>
    <w:rsid w:val="0066554E"/>
    <w:pPr>
      <w:suppressLineNumbers/>
      <w:spacing w:before="120" w:after="120"/>
    </w:pPr>
    <w:rPr>
      <w:rFonts w:ascii="Times New Roman" w:hAnsi="Times New Roman" w:cs="Mangal"/>
      <w:i/>
      <w:iCs/>
      <w:sz w:val="24"/>
      <w:szCs w:val="24"/>
    </w:rPr>
  </w:style>
  <w:style w:type="paragraph" w:customStyle="1" w:styleId="Indeks">
    <w:name w:val="Indeks"/>
    <w:basedOn w:val="Normalny"/>
    <w:qFormat/>
    <w:rsid w:val="007F54B0"/>
    <w:pPr>
      <w:suppressLineNumbers/>
    </w:pPr>
    <w:rPr>
      <w:rFonts w:cs="Mangal"/>
    </w:rPr>
  </w:style>
  <w:style w:type="paragraph" w:styleId="Tekstprzypisudolnego">
    <w:name w:val="footnote text"/>
    <w:basedOn w:val="Normalny"/>
    <w:link w:val="TekstprzypisudolnegoZnak"/>
    <w:qFormat/>
    <w:rsid w:val="007F54B0"/>
    <w:pPr>
      <w:suppressLineNumbers/>
      <w:spacing w:after="0" w:line="240" w:lineRule="auto"/>
      <w:ind w:left="283" w:hanging="283"/>
    </w:pPr>
    <w:rPr>
      <w:rFonts w:ascii="Times New Roman" w:eastAsia="Times New Roman" w:hAnsi="Times New Roman" w:cs="Times New Roman"/>
      <w:sz w:val="20"/>
      <w:szCs w:val="20"/>
      <w:lang w:eastAsia="ar-SA"/>
    </w:rPr>
  </w:style>
  <w:style w:type="paragraph" w:customStyle="1" w:styleId="Gwka">
    <w:name w:val="Główka"/>
    <w:basedOn w:val="Normalny"/>
    <w:qFormat/>
    <w:rsid w:val="007F54B0"/>
    <w:pPr>
      <w:keepNext/>
      <w:spacing w:before="240" w:after="120"/>
    </w:pPr>
    <w:rPr>
      <w:rFonts w:ascii="Liberation Sans" w:eastAsia="Microsoft YaHei" w:hAnsi="Liberation Sans" w:cs="Mangal"/>
      <w:sz w:val="28"/>
      <w:szCs w:val="28"/>
    </w:rPr>
  </w:style>
  <w:style w:type="paragraph" w:styleId="Akapitzlist">
    <w:name w:val="List Paragraph"/>
    <w:basedOn w:val="Normalny"/>
    <w:qFormat/>
    <w:rsid w:val="007F54B0"/>
    <w:pPr>
      <w:ind w:left="720"/>
      <w:contextualSpacing/>
    </w:pPr>
  </w:style>
  <w:style w:type="paragraph" w:customStyle="1" w:styleId="Tekstpodstawowywcity21">
    <w:name w:val="Tekst podstawowy wcięty 21"/>
    <w:basedOn w:val="Normalny"/>
    <w:qFormat/>
    <w:rsid w:val="007F54B0"/>
    <w:pPr>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5E6AFF"/>
    <w:pPr>
      <w:suppressAutoHyphens/>
      <w:spacing w:line="240" w:lineRule="auto"/>
    </w:pPr>
    <w:rPr>
      <w:rFonts w:ascii="Arial" w:eastAsiaTheme="minorEastAsia" w:hAnsi="Arial" w:cs="Arial"/>
      <w:color w:val="000000"/>
      <w:sz w:val="24"/>
      <w:szCs w:val="24"/>
      <w:lang w:eastAsia="pl-PL"/>
    </w:rPr>
  </w:style>
  <w:style w:type="paragraph" w:styleId="Tekstpodstawowy">
    <w:name w:val="Body Text"/>
    <w:basedOn w:val="Normalny"/>
    <w:link w:val="TekstpodstawowyZnak"/>
    <w:rsid w:val="00285AE1"/>
    <w:pPr>
      <w:suppressAutoHyphens w:val="0"/>
      <w:spacing w:after="0" w:line="240" w:lineRule="auto"/>
      <w:jc w:val="both"/>
    </w:pPr>
    <w:rPr>
      <w:rFonts w:ascii="Times New Roman" w:eastAsia="Times New Roman" w:hAnsi="Times New Roman" w:cs="Times New Roman"/>
      <w:color w:val="auto"/>
      <w:sz w:val="28"/>
      <w:szCs w:val="20"/>
      <w:lang w:eastAsia="pl-PL"/>
    </w:rPr>
  </w:style>
  <w:style w:type="character" w:customStyle="1" w:styleId="TekstpodstawowyZnak">
    <w:name w:val="Tekst podstawowy Znak"/>
    <w:basedOn w:val="Domylnaczcionkaakapitu"/>
    <w:link w:val="Tekstpodstawowy"/>
    <w:rsid w:val="00285AE1"/>
    <w:rPr>
      <w:rFonts w:ascii="Times New Roman" w:eastAsia="Times New Roman" w:hAnsi="Times New Roman" w:cs="Times New Roman"/>
      <w:sz w:val="28"/>
      <w:szCs w:val="20"/>
      <w:lang w:eastAsia="pl-PL"/>
    </w:rPr>
  </w:style>
  <w:style w:type="character" w:customStyle="1" w:styleId="TekstdymkaZnak">
    <w:name w:val="Tekst dymka Znak"/>
    <w:rsid w:val="00180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2307</Words>
  <Characters>13842</Characters>
  <Application>Microsoft Office Word</Application>
  <DocSecurity>0</DocSecurity>
  <Lines>115</Lines>
  <Paragraphs>32</Paragraphs>
  <ScaleCrop>false</ScaleCrop>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4</cp:revision>
  <dcterms:created xsi:type="dcterms:W3CDTF">2018-05-08T08:31:00Z</dcterms:created>
  <dcterms:modified xsi:type="dcterms:W3CDTF">2018-05-08T09:12:00Z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